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47E0B" w:rsidP="006C0B77">
      <w:pPr>
        <w:spacing w:after="0"/>
        <w:ind w:firstLine="709"/>
        <w:jc w:val="both"/>
      </w:pPr>
      <w:r>
        <w:t>Предписаний органов, осуществляющих государственный контроль (надзор) в сфере образования в МКОУ «Кировская средняя общеобразовательная школа» в 2022 году нет.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0B"/>
    <w:rsid w:val="006C0B77"/>
    <w:rsid w:val="008242FF"/>
    <w:rsid w:val="00870751"/>
    <w:rsid w:val="00922C48"/>
    <w:rsid w:val="00B915B7"/>
    <w:rsid w:val="00EA59DF"/>
    <w:rsid w:val="00EE4070"/>
    <w:rsid w:val="00F12C76"/>
    <w:rsid w:val="00F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9844"/>
  <w15:chartTrackingRefBased/>
  <w15:docId w15:val="{90214709-8069-442A-967D-494535EA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2023-04-26T13:46:00Z</dcterms:created>
  <dcterms:modified xsi:type="dcterms:W3CDTF">2023-04-26T13:48:00Z</dcterms:modified>
</cp:coreProperties>
</file>