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B1" w:rsidRPr="008163B1" w:rsidRDefault="008163B1" w:rsidP="008163B1">
      <w:pPr>
        <w:spacing w:after="161" w:line="240" w:lineRule="auto"/>
        <w:outlineLvl w:val="0"/>
        <w:rPr>
          <w:rFonts w:ascii="Cambria" w:eastAsia="Times New Roman" w:hAnsi="Cambria" w:cs="Times New Roman"/>
          <w:b/>
          <w:bCs/>
          <w:color w:val="C61F0C"/>
          <w:kern w:val="36"/>
          <w:sz w:val="38"/>
          <w:szCs w:val="38"/>
          <w:lang w:eastAsia="ru-RU"/>
        </w:rPr>
      </w:pPr>
      <w:r w:rsidRPr="008163B1">
        <w:rPr>
          <w:rFonts w:ascii="Cambria" w:eastAsia="Times New Roman" w:hAnsi="Cambria" w:cs="Times New Roman"/>
          <w:b/>
          <w:bCs/>
          <w:color w:val="C61F0C"/>
          <w:kern w:val="36"/>
          <w:sz w:val="38"/>
          <w:szCs w:val="38"/>
          <w:lang w:eastAsia="ru-RU"/>
        </w:rPr>
        <w:t xml:space="preserve">Письмо </w:t>
      </w:r>
      <w:proofErr w:type="spellStart"/>
      <w:r w:rsidRPr="008163B1">
        <w:rPr>
          <w:rFonts w:ascii="Cambria" w:eastAsia="Times New Roman" w:hAnsi="Cambria" w:cs="Times New Roman"/>
          <w:b/>
          <w:bCs/>
          <w:color w:val="C61F0C"/>
          <w:kern w:val="36"/>
          <w:sz w:val="38"/>
          <w:szCs w:val="38"/>
          <w:lang w:eastAsia="ru-RU"/>
        </w:rPr>
        <w:t>Минпросвещения</w:t>
      </w:r>
      <w:proofErr w:type="spellEnd"/>
      <w:r w:rsidRPr="008163B1">
        <w:rPr>
          <w:rFonts w:ascii="Cambria" w:eastAsia="Times New Roman" w:hAnsi="Cambria" w:cs="Times New Roman"/>
          <w:b/>
          <w:bCs/>
          <w:color w:val="C61F0C"/>
          <w:kern w:val="36"/>
          <w:sz w:val="38"/>
          <w:szCs w:val="38"/>
          <w:lang w:eastAsia="ru-RU"/>
        </w:rPr>
        <w:t xml:space="preserve"> России от 30.11.2023 N ТВ-2356/02 "О направлении методических рекомендаций"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МИНИСТЕРСТВО ПРОСВЕЩЕНИЯ РОССИЙСКОЙ ФЕДЕРАЦИИ</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ПИСЬМО</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от 30 ноября 2023 г. N ТВ-2356/02</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 НАПРАВЛЕНИИ МЕТОДИЧЕСКИХ РЕКОМЕНДАЦИЙ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w:t>
      </w:r>
      <w:proofErr w:type="spellStart"/>
      <w:r w:rsidRPr="008163B1">
        <w:rPr>
          <w:rFonts w:ascii="Times New Roman" w:eastAsia="Times New Roman" w:hAnsi="Times New Roman" w:cs="Times New Roman"/>
          <w:sz w:val="24"/>
          <w:szCs w:val="24"/>
          <w:lang w:eastAsia="ru-RU"/>
        </w:rPr>
        <w:t>Минпросвещения</w:t>
      </w:r>
      <w:proofErr w:type="spellEnd"/>
      <w:r w:rsidRPr="008163B1">
        <w:rPr>
          <w:rFonts w:ascii="Times New Roman" w:eastAsia="Times New Roman" w:hAnsi="Times New Roman" w:cs="Times New Roman"/>
          <w:sz w:val="24"/>
          <w:szCs w:val="24"/>
          <w:lang w:eastAsia="ru-RU"/>
        </w:rPr>
        <w:t xml:space="preserve"> России направляет актуальные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для использования в работе в 2024 году.</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Т.В.ВАСИЛЬЕВА</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МЕТОДИЧЕСКИЕ РЕКОМЕНДАЦИИ</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ПО СОЗДАНИЮ И ФУНКЦИОНИРОВАНИЮ В </w:t>
      </w:r>
      <w:proofErr w:type="gramStart"/>
      <w:r w:rsidRPr="008163B1">
        <w:rPr>
          <w:rFonts w:ascii="Times New Roman" w:eastAsia="Times New Roman" w:hAnsi="Times New Roman" w:cs="Times New Roman"/>
          <w:b/>
          <w:bCs/>
          <w:sz w:val="24"/>
          <w:szCs w:val="24"/>
          <w:lang w:eastAsia="ru-RU"/>
        </w:rPr>
        <w:t>ОБЩЕОБРАЗОВАТЕЛЬНЫХ</w:t>
      </w:r>
      <w:proofErr w:type="gramEnd"/>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ОРГАНИЗАЦИЯХ</w:t>
      </w:r>
      <w:proofErr w:type="gramEnd"/>
      <w:r w:rsidRPr="008163B1">
        <w:rPr>
          <w:rFonts w:ascii="Times New Roman" w:eastAsia="Times New Roman" w:hAnsi="Times New Roman" w:cs="Times New Roman"/>
          <w:b/>
          <w:bCs/>
          <w:sz w:val="24"/>
          <w:szCs w:val="24"/>
          <w:lang w:eastAsia="ru-RU"/>
        </w:rPr>
        <w:t>, РАСПОЛОЖЕННЫХ В СЕЛЬСКОЙ МЕСТНОСТИ И МАЛЫХ</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ГОРОДАХ</w:t>
      </w:r>
      <w:proofErr w:type="gramEnd"/>
      <w:r w:rsidRPr="008163B1">
        <w:rPr>
          <w:rFonts w:ascii="Times New Roman" w:eastAsia="Times New Roman" w:hAnsi="Times New Roman" w:cs="Times New Roman"/>
          <w:b/>
          <w:bCs/>
          <w:sz w:val="24"/>
          <w:szCs w:val="24"/>
          <w:lang w:eastAsia="ru-RU"/>
        </w:rPr>
        <w:t>, ЦЕНТРОВ ОБРАЗОВАНИЯ ЕСТЕСТВЕННО-НАУЧНОЙ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И </w:t>
      </w:r>
      <w:proofErr w:type="gramStart"/>
      <w:r w:rsidRPr="008163B1">
        <w:rPr>
          <w:rFonts w:ascii="Times New Roman" w:eastAsia="Times New Roman" w:hAnsi="Times New Roman" w:cs="Times New Roman"/>
          <w:b/>
          <w:bCs/>
          <w:sz w:val="24"/>
          <w:szCs w:val="24"/>
          <w:lang w:eastAsia="ru-RU"/>
        </w:rPr>
        <w:t>ТЕХНОЛОГИЧЕСКОЙ</w:t>
      </w:r>
      <w:proofErr w:type="gramEnd"/>
      <w:r w:rsidRPr="008163B1">
        <w:rPr>
          <w:rFonts w:ascii="Times New Roman" w:eastAsia="Times New Roman" w:hAnsi="Times New Roman" w:cs="Times New Roman"/>
          <w:b/>
          <w:bCs/>
          <w:sz w:val="24"/>
          <w:szCs w:val="24"/>
          <w:lang w:eastAsia="ru-RU"/>
        </w:rPr>
        <w:t xml:space="preserve"> НАПРАВЛЕННОСТЕЙ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 Общие положения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"Точка роста" (далее - Центры "Точка роста") в целях обеспечения реализации федерального проекта "Современная школа" национального проекта "Образование" (далее - </w:t>
      </w:r>
      <w:r w:rsidRPr="008163B1">
        <w:rPr>
          <w:rFonts w:ascii="Times New Roman" w:eastAsia="Times New Roman" w:hAnsi="Times New Roman" w:cs="Times New Roman"/>
          <w:sz w:val="24"/>
          <w:szCs w:val="24"/>
          <w:lang w:eastAsia="ru-RU"/>
        </w:rPr>
        <w:lastRenderedPageBreak/>
        <w:t>федеральный проект), в том числе общих подходов</w:t>
      </w:r>
      <w:proofErr w:type="gramEnd"/>
      <w:r w:rsidRPr="008163B1">
        <w:rPr>
          <w:rFonts w:ascii="Times New Roman" w:eastAsia="Times New Roman" w:hAnsi="Times New Roman" w:cs="Times New Roman"/>
          <w:sz w:val="24"/>
          <w:szCs w:val="24"/>
          <w:lang w:eastAsia="ru-RU"/>
        </w:rPr>
        <w:t xml:space="preserve"> </w:t>
      </w:r>
      <w:proofErr w:type="gramStart"/>
      <w:r w:rsidRPr="008163B1">
        <w:rPr>
          <w:rFonts w:ascii="Times New Roman" w:eastAsia="Times New Roman" w:hAnsi="Times New Roman" w:cs="Times New Roman"/>
          <w:sz w:val="24"/>
          <w:szCs w:val="24"/>
          <w:lang w:eastAsia="ru-RU"/>
        </w:rPr>
        <w:t xml:space="preserve">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в рамках федерального проекта "Современная школа" национального проекта "Образование" в целях </w:t>
      </w:r>
      <w:proofErr w:type="spellStart"/>
      <w:r w:rsidRPr="008163B1">
        <w:rPr>
          <w:rFonts w:ascii="Times New Roman" w:eastAsia="Times New Roman" w:hAnsi="Times New Roman" w:cs="Times New Roman"/>
          <w:sz w:val="24"/>
          <w:szCs w:val="24"/>
          <w:lang w:eastAsia="ru-RU"/>
        </w:rPr>
        <w:t>софинансирования</w:t>
      </w:r>
      <w:proofErr w:type="spellEnd"/>
      <w:r w:rsidRPr="008163B1">
        <w:rPr>
          <w:rFonts w:ascii="Times New Roman" w:eastAsia="Times New Roman" w:hAnsi="Times New Roman" w:cs="Times New Roman"/>
          <w:sz w:val="24"/>
          <w:szCs w:val="24"/>
          <w:lang w:eastAsia="ru-RU"/>
        </w:rPr>
        <w:t xml:space="preserve"> расходных обязательств субъектов Российской Федерации &lt;1&gt;, возникающих в рамках достижения результата "В общеобразовательных организациях</w:t>
      </w:r>
      <w:proofErr w:type="gramEnd"/>
      <w:r w:rsidRPr="008163B1">
        <w:rPr>
          <w:rFonts w:ascii="Times New Roman" w:eastAsia="Times New Roman" w:hAnsi="Times New Roman" w:cs="Times New Roman"/>
          <w:sz w:val="24"/>
          <w:szCs w:val="24"/>
          <w:lang w:eastAsia="ru-RU"/>
        </w:rPr>
        <w:t xml:space="preserve">, расположенных в сельской местности и малых городах, созданы и функционируют центры образования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и целевых показателей федерального проекта.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&lt;1&gt; г. Байконур и Федеральная территория "Сириус" приравнены к субъектам Российской Федерации.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w:t>
      </w:r>
      <w:proofErr w:type="gramEnd"/>
      <w:r w:rsidRPr="008163B1">
        <w:rPr>
          <w:rFonts w:ascii="Times New Roman" w:eastAsia="Times New Roman" w:hAnsi="Times New Roman" w:cs="Times New Roman"/>
          <w:sz w:val="24"/>
          <w:szCs w:val="24"/>
          <w:lang w:eastAsia="ru-RU"/>
        </w:rPr>
        <w:t xml:space="preserve"> дополнительным общеобразовательным программам.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программ дополнительного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направленностей, а также для практической отработки учебного материала по учебным предметам "Физика", "Химия", "Биология".</w:t>
      </w:r>
      <w:proofErr w:type="gramEnd"/>
      <w:r w:rsidRPr="008163B1">
        <w:rPr>
          <w:rFonts w:ascii="Times New Roman" w:eastAsia="Times New Roman" w:hAnsi="Times New Roman" w:cs="Times New Roman"/>
          <w:sz w:val="24"/>
          <w:szCs w:val="24"/>
          <w:lang w:eastAsia="ru-RU"/>
        </w:rPr>
        <w:t xml:space="preserve">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с использованием современного оборудования.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с численностью населения не более 50 тысяч человек.</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Центры "Точка роста" не могут быть созданы на базе общеобразовательных организаций, в которых ранее были созданы или создаются центры образования "Точка роста", детские технопарки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центры образования "IT-куб".</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В случае если в субъекте Российской Федерации в рамках реализуемого в 2019 - 2020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w:t>
      </w:r>
      <w:r w:rsidRPr="008163B1">
        <w:rPr>
          <w:rFonts w:ascii="Times New Roman" w:eastAsia="Times New Roman" w:hAnsi="Times New Roman" w:cs="Times New Roman"/>
          <w:sz w:val="24"/>
          <w:szCs w:val="24"/>
          <w:lang w:eastAsia="ru-RU"/>
        </w:rPr>
        <w:lastRenderedPageBreak/>
        <w:t>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2021 - 2023 гг. мероприятия "В общеобразовательных</w:t>
      </w:r>
      <w:proofErr w:type="gramEnd"/>
      <w:r w:rsidRPr="008163B1">
        <w:rPr>
          <w:rFonts w:ascii="Times New Roman" w:eastAsia="Times New Roman" w:hAnsi="Times New Roman" w:cs="Times New Roman"/>
          <w:sz w:val="24"/>
          <w:szCs w:val="24"/>
          <w:lang w:eastAsia="ru-RU"/>
        </w:rPr>
        <w:t xml:space="preserve"> </w:t>
      </w:r>
      <w:proofErr w:type="gramStart"/>
      <w:r w:rsidRPr="008163B1">
        <w:rPr>
          <w:rFonts w:ascii="Times New Roman" w:eastAsia="Times New Roman" w:hAnsi="Times New Roman" w:cs="Times New Roman"/>
          <w:sz w:val="24"/>
          <w:szCs w:val="24"/>
          <w:lang w:eastAsia="ru-RU"/>
        </w:rPr>
        <w:t xml:space="preserve">организациях, расположенных в сельской местности и малых городах, созданы и функционируют центры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в рамках федерального проекта "Современная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 Порядок создания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направленностей.</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здания.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отдельный учебный кабинет, на базе которого реализуются учебные предметы "Физика", "Химия", "Биология", "Технология", иные учебные предметы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 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с применением современного оборудования, средств обучения и воспитания;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метапредметное</w:t>
      </w:r>
      <w:proofErr w:type="spellEnd"/>
      <w:r w:rsidRPr="008163B1">
        <w:rPr>
          <w:rFonts w:ascii="Times New Roman" w:eastAsia="Times New Roman" w:hAnsi="Times New Roman" w:cs="Times New Roman"/>
          <w:sz w:val="24"/>
          <w:szCs w:val="24"/>
          <w:lang w:eastAsia="ru-RU"/>
        </w:rPr>
        <w:t xml:space="preserve"> лабораторное пространство, отведенное в здании общеобразовательной организации, для проведения практических занятий обучающихся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в рамках освоения основных и дополнительных общеобразовательных программ.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В целях формирования современного и технологичного пространства Центра "Точка роста" рекомендуется использование действующих учебных кабинетов (или одного из действующих) физики/химии/биологии/технологии (или иных кабинетов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дополнительных функциональных зон для организации проектной деятельности и групповой работы может быть предусмотрено в составе помещений и пространств Центра "Точка роста" при наличии соответствующих возможностей и целесообразности их формирования.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2.1. Обеспечение создания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рекомендуется с учетом сроков, указанных в Приложении 1 к Рекомендациям, утвердить:</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комплекс мер (дорожную карту) по созданию и функционированию Центров "Точка роста" (рекомендованная форма представлена в Приложении 1 к настоящим Рекомендациям);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перечень показателей и индикаторов (рекомендуемый образец приведен в Приложении 2 к Рекомендациям) их значений;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Приложении 3);</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типовое Положение о Центре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w:t>
      </w:r>
      <w:proofErr w:type="gramStart"/>
      <w:r w:rsidRPr="008163B1">
        <w:rPr>
          <w:rFonts w:ascii="Times New Roman" w:eastAsia="Times New Roman" w:hAnsi="Times New Roman" w:cs="Times New Roman"/>
          <w:sz w:val="24"/>
          <w:szCs w:val="24"/>
          <w:lang w:eastAsia="ru-RU"/>
        </w:rPr>
        <w:t>технологической</w:t>
      </w:r>
      <w:proofErr w:type="gramEnd"/>
      <w:r w:rsidRPr="008163B1">
        <w:rPr>
          <w:rFonts w:ascii="Times New Roman" w:eastAsia="Times New Roman" w:hAnsi="Times New Roman" w:cs="Times New Roman"/>
          <w:sz w:val="24"/>
          <w:szCs w:val="24"/>
          <w:lang w:eastAsia="ru-RU"/>
        </w:rPr>
        <w:t xml:space="preserve"> направленностей "Точка роста" (типовая форма Положения приведена в Приложении 4).</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 создании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 назначении руководителя (куратора, ответственного за функционирование и развитие)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об утверждении Положения о деятельности Центра "Точка роста" (типовая форма Положения о деятельности Центра "Точка роста", на основе которой рекомендуется </w:t>
      </w:r>
      <w:proofErr w:type="gramStart"/>
      <w:r w:rsidRPr="008163B1">
        <w:rPr>
          <w:rFonts w:ascii="Times New Roman" w:eastAsia="Times New Roman" w:hAnsi="Times New Roman" w:cs="Times New Roman"/>
          <w:sz w:val="24"/>
          <w:szCs w:val="24"/>
          <w:lang w:eastAsia="ru-RU"/>
        </w:rPr>
        <w:t>разработать документ представлен</w:t>
      </w:r>
      <w:proofErr w:type="gramEnd"/>
      <w:r w:rsidRPr="008163B1">
        <w:rPr>
          <w:rFonts w:ascii="Times New Roman" w:eastAsia="Times New Roman" w:hAnsi="Times New Roman" w:cs="Times New Roman"/>
          <w:sz w:val="24"/>
          <w:szCs w:val="24"/>
          <w:lang w:eastAsia="ru-RU"/>
        </w:rPr>
        <w:t xml:space="preserve"> в Приложении 4 к настоящим Рекомендациям).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В Положении о деятельности Центра "Точка роста" предлагается отражать его основные характеристики, в том числе: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информацию о месторасположении Центра "Точка роста" (адрес, доступность);</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основные функции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порядок управления и организации образовательной деятельности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иные параметры, соответствующие положениям настоящих Рекомендаций.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 Материально-техническое обеспечение создания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2.2.1. Оснащение оборудованием, средствами обучения и воспитания.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Основными направленностями реализации программ Центров "Точка роста" являются </w:t>
      </w:r>
      <w:proofErr w:type="spellStart"/>
      <w:proofErr w:type="gramStart"/>
      <w:r w:rsidRPr="008163B1">
        <w:rPr>
          <w:rFonts w:ascii="Times New Roman" w:eastAsia="Times New Roman" w:hAnsi="Times New Roman" w:cs="Times New Roman"/>
          <w:sz w:val="24"/>
          <w:szCs w:val="24"/>
          <w:lang w:eastAsia="ru-RU"/>
        </w:rPr>
        <w:t>естественно-научная</w:t>
      </w:r>
      <w:proofErr w:type="spellEnd"/>
      <w:proofErr w:type="gramEnd"/>
      <w:r w:rsidRPr="008163B1">
        <w:rPr>
          <w:rFonts w:ascii="Times New Roman" w:eastAsia="Times New Roman" w:hAnsi="Times New Roman" w:cs="Times New Roman"/>
          <w:sz w:val="24"/>
          <w:szCs w:val="24"/>
          <w:lang w:eastAsia="ru-RU"/>
        </w:rPr>
        <w:t xml:space="preserve">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средствами обучения и воспитания для изучения (в том числе экспериментального) предметов, курсов, дисциплин (модулей)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оборудованием для изучения основ робототехники, механики, </w:t>
      </w:r>
      <w:proofErr w:type="spellStart"/>
      <w:r w:rsidRPr="008163B1">
        <w:rPr>
          <w:rFonts w:ascii="Times New Roman" w:eastAsia="Times New Roman" w:hAnsi="Times New Roman" w:cs="Times New Roman"/>
          <w:sz w:val="24"/>
          <w:szCs w:val="24"/>
          <w:lang w:eastAsia="ru-RU"/>
        </w:rPr>
        <w:t>мехатроники</w:t>
      </w:r>
      <w:proofErr w:type="spellEnd"/>
      <w:r w:rsidRPr="008163B1">
        <w:rPr>
          <w:rFonts w:ascii="Times New Roman" w:eastAsia="Times New Roman" w:hAnsi="Times New Roman" w:cs="Times New Roman"/>
          <w:sz w:val="24"/>
          <w:szCs w:val="24"/>
          <w:lang w:eastAsia="ru-RU"/>
        </w:rPr>
        <w:t xml:space="preserve">, освоения основ программирования, реализации программ дополнительного образования технической и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направленностей и т.д.</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компьютерным и иным оборудованием.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w:t>
      </w:r>
      <w:r w:rsidRPr="008163B1">
        <w:rPr>
          <w:rFonts w:ascii="Times New Roman" w:eastAsia="Times New Roman" w:hAnsi="Times New Roman" w:cs="Times New Roman"/>
          <w:sz w:val="24"/>
          <w:szCs w:val="24"/>
          <w:lang w:eastAsia="ru-RU"/>
        </w:rPr>
        <w:lastRenderedPageBreak/>
        <w:t xml:space="preserve">обучения и воспитания для создания и обеспечения функционирования центров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w:t>
      </w:r>
      <w:proofErr w:type="gramEnd"/>
      <w:r w:rsidRPr="008163B1">
        <w:rPr>
          <w:rFonts w:ascii="Times New Roman" w:eastAsia="Times New Roman" w:hAnsi="Times New Roman" w:cs="Times New Roman"/>
          <w:sz w:val="24"/>
          <w:szCs w:val="24"/>
          <w:lang w:eastAsia="ru-RU"/>
        </w:rPr>
        <w:t xml:space="preserve"> </w:t>
      </w:r>
      <w:proofErr w:type="gramStart"/>
      <w:r w:rsidRPr="008163B1">
        <w:rPr>
          <w:rFonts w:ascii="Times New Roman" w:eastAsia="Times New Roman" w:hAnsi="Times New Roman" w:cs="Times New Roman"/>
          <w:sz w:val="24"/>
          <w:szCs w:val="24"/>
          <w:lang w:eastAsia="ru-RU"/>
        </w:rPr>
        <w:t>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w:t>
      </w:r>
      <w:proofErr w:type="gramEnd"/>
      <w:r w:rsidRPr="008163B1">
        <w:rPr>
          <w:rFonts w:ascii="Times New Roman" w:eastAsia="Times New Roman" w:hAnsi="Times New Roman" w:cs="Times New Roman"/>
          <w:sz w:val="24"/>
          <w:szCs w:val="24"/>
          <w:lang w:eastAsia="ru-RU"/>
        </w:rPr>
        <w:t xml:space="preserve">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&lt;2</w:t>
      </w:r>
      <w:proofErr w:type="gramStart"/>
      <w:r w:rsidRPr="008163B1">
        <w:rPr>
          <w:rFonts w:ascii="Times New Roman" w:eastAsia="Times New Roman" w:hAnsi="Times New Roman" w:cs="Times New Roman"/>
          <w:sz w:val="24"/>
          <w:szCs w:val="24"/>
          <w:lang w:eastAsia="ru-RU"/>
        </w:rPr>
        <w:t>&gt; В</w:t>
      </w:r>
      <w:proofErr w:type="gramEnd"/>
      <w:r w:rsidRPr="008163B1">
        <w:rPr>
          <w:rFonts w:ascii="Times New Roman" w:eastAsia="Times New Roman" w:hAnsi="Times New Roman" w:cs="Times New Roman"/>
          <w:sz w:val="24"/>
          <w:szCs w:val="24"/>
          <w:lang w:eastAsia="ru-RU"/>
        </w:rPr>
        <w:t xml:space="preserve"> соответствии с пунктом 4 статьи 99 Федерального закона от </w:t>
      </w:r>
      <w:hyperlink r:id="rId4" w:history="1">
        <w:r w:rsidRPr="008163B1">
          <w:rPr>
            <w:rFonts w:ascii="Times New Roman" w:eastAsia="Times New Roman" w:hAnsi="Times New Roman" w:cs="Times New Roman"/>
            <w:color w:val="154285"/>
            <w:sz w:val="24"/>
            <w:szCs w:val="24"/>
            <w:u w:val="single"/>
            <w:lang w:eastAsia="ru-RU"/>
          </w:rPr>
          <w:t>29.12.2012 N 273-ФЗ</w:t>
        </w:r>
      </w:hyperlink>
      <w:r w:rsidRPr="008163B1">
        <w:rPr>
          <w:rFonts w:ascii="Times New Roman" w:eastAsia="Times New Roman" w:hAnsi="Times New Roman" w:cs="Times New Roman"/>
          <w:sz w:val="24"/>
          <w:szCs w:val="24"/>
          <w:lang w:eastAsia="ru-RU"/>
        </w:rPr>
        <w:t>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При формировании перечня оборудования, расходных материалов, средств обучения и воспитания рекомендуется, учитывая имеющиеся у общеобразовательных организации условия и потребности, включать в его состав в первую очередь средства обучения и воспитания не менее чем по трем учебным предметам ("Физика", "Химия", "Биология" раздел "</w:t>
      </w:r>
      <w:proofErr w:type="spellStart"/>
      <w:r w:rsidRPr="008163B1">
        <w:rPr>
          <w:rFonts w:ascii="Times New Roman" w:eastAsia="Times New Roman" w:hAnsi="Times New Roman" w:cs="Times New Roman"/>
          <w:sz w:val="24"/>
          <w:szCs w:val="24"/>
          <w:lang w:eastAsia="ru-RU"/>
        </w:rPr>
        <w:t>Естественно-научная</w:t>
      </w:r>
      <w:proofErr w:type="spellEnd"/>
      <w:r w:rsidRPr="008163B1">
        <w:rPr>
          <w:rFonts w:ascii="Times New Roman" w:eastAsia="Times New Roman" w:hAnsi="Times New Roman" w:cs="Times New Roman"/>
          <w:sz w:val="24"/>
          <w:szCs w:val="24"/>
          <w:lang w:eastAsia="ru-RU"/>
        </w:rPr>
        <w:t xml:space="preserve">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w:t>
      </w:r>
      <w:proofErr w:type="gramEnd"/>
      <w:r w:rsidRPr="008163B1">
        <w:rPr>
          <w:rFonts w:ascii="Times New Roman" w:eastAsia="Times New Roman" w:hAnsi="Times New Roman" w:cs="Times New Roman"/>
          <w:sz w:val="24"/>
          <w:szCs w:val="24"/>
          <w:lang w:eastAsia="ru-RU"/>
        </w:rPr>
        <w:t xml:space="preserve"> перечня оборудования, расходных материалов, средств обучения и воспитания (Приложение 5 к методическим рекомендациям).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2.2.2. Формирование предметно-пространственной среды.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 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lastRenderedPageBreak/>
        <w:t xml:space="preserve">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w:t>
      </w:r>
      <w:proofErr w:type="spellStart"/>
      <w:r w:rsidRPr="008163B1">
        <w:rPr>
          <w:rFonts w:ascii="Times New Roman" w:eastAsia="Times New Roman" w:hAnsi="Times New Roman" w:cs="Times New Roman"/>
          <w:sz w:val="24"/>
          <w:szCs w:val="24"/>
          <w:lang w:eastAsia="ru-RU"/>
        </w:rPr>
        <w:t>метапредметного</w:t>
      </w:r>
      <w:proofErr w:type="spellEnd"/>
      <w:r w:rsidRPr="008163B1">
        <w:rPr>
          <w:rFonts w:ascii="Times New Roman" w:eastAsia="Times New Roman" w:hAnsi="Times New Roman" w:cs="Times New Roman"/>
          <w:sz w:val="24"/>
          <w:szCs w:val="24"/>
          <w:lang w:eastAsia="ru-RU"/>
        </w:rPr>
        <w:t xml:space="preserve"> лабораторного пространства (для реализации образовательных программ и размещения оборудования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для проведения лабораторных и практических занятий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w:t>
      </w:r>
      <w:proofErr w:type="gramEnd"/>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Проектирование, зонирование помещений Центров "Точка роста" и определение </w:t>
      </w:r>
      <w:proofErr w:type="spellStart"/>
      <w:proofErr w:type="gramStart"/>
      <w:r w:rsidRPr="008163B1">
        <w:rPr>
          <w:rFonts w:ascii="Times New Roman" w:eastAsia="Times New Roman" w:hAnsi="Times New Roman" w:cs="Times New Roman"/>
          <w:sz w:val="24"/>
          <w:szCs w:val="24"/>
          <w:lang w:eastAsia="ru-RU"/>
        </w:rPr>
        <w:t>дизайн-решений</w:t>
      </w:r>
      <w:proofErr w:type="spellEnd"/>
      <w:proofErr w:type="gramEnd"/>
      <w:r w:rsidRPr="008163B1">
        <w:rPr>
          <w:rFonts w:ascii="Times New Roman" w:eastAsia="Times New Roman" w:hAnsi="Times New Roman" w:cs="Times New Roman"/>
          <w:sz w:val="24"/>
          <w:szCs w:val="24"/>
          <w:lang w:eastAsia="ru-RU"/>
        </w:rPr>
        <w:t xml:space="preserve"> рекомендуется осуществлять с учетом рекомендаций Федерального оператора.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w:t>
      </w:r>
      <w:proofErr w:type="spellStart"/>
      <w:r w:rsidRPr="008163B1">
        <w:rPr>
          <w:rFonts w:ascii="Times New Roman" w:eastAsia="Times New Roman" w:hAnsi="Times New Roman" w:cs="Times New Roman"/>
          <w:sz w:val="24"/>
          <w:szCs w:val="24"/>
          <w:lang w:eastAsia="ru-RU"/>
        </w:rPr>
        <w:t>дизайн-решений</w:t>
      </w:r>
      <w:proofErr w:type="spellEnd"/>
      <w:r w:rsidRPr="008163B1">
        <w:rPr>
          <w:rFonts w:ascii="Times New Roman" w:eastAsia="Times New Roman" w:hAnsi="Times New Roman" w:cs="Times New Roman"/>
          <w:sz w:val="24"/>
          <w:szCs w:val="24"/>
          <w:lang w:eastAsia="ru-RU"/>
        </w:rPr>
        <w:t>, проектирования и зонирования указанных помещений в соответствии с настоящими Рекомендациями и рекомендациями по проектированию Центров "Точка роста", разрабатываемых Федеральным оператором.</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 г. N СК-468/15.</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2.3. Кадровое обеспечение создания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функциям руководителя Центра "Точка роста" могут быть отнесены: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оказание помощи педагогическим работникам в освоении и разработке программ и технологий;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организация методической, культурно-массовой, внеклассной работы, а также информационной работы для родителей;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обеспечение </w:t>
      </w:r>
      <w:proofErr w:type="gramStart"/>
      <w:r w:rsidRPr="008163B1">
        <w:rPr>
          <w:rFonts w:ascii="Times New Roman" w:eastAsia="Times New Roman" w:hAnsi="Times New Roman" w:cs="Times New Roman"/>
          <w:sz w:val="24"/>
          <w:szCs w:val="24"/>
          <w:lang w:eastAsia="ru-RU"/>
        </w:rPr>
        <w:t>контроля за</w:t>
      </w:r>
      <w:proofErr w:type="gramEnd"/>
      <w:r w:rsidRPr="008163B1">
        <w:rPr>
          <w:rFonts w:ascii="Times New Roman" w:eastAsia="Times New Roman" w:hAnsi="Times New Roman" w:cs="Times New Roman"/>
          <w:sz w:val="24"/>
          <w:szCs w:val="24"/>
          <w:lang w:eastAsia="ru-RU"/>
        </w:rPr>
        <w:t xml:space="preserve"> выполнением плановых заданий, своевременного составления установленной отчетной документации;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внесение предложений по совершенствованию образовательного процесса и управления общеобразовательной организацией;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участие в работе развитии и укреплении учебно-материальной базы общеобразовательной организации.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проекта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w:t>
      </w:r>
      <w:hyperlink r:id="rId5" w:history="1">
        <w:r w:rsidRPr="008163B1">
          <w:rPr>
            <w:rFonts w:ascii="Times New Roman" w:eastAsia="Times New Roman" w:hAnsi="Times New Roman" w:cs="Times New Roman"/>
            <w:color w:val="154285"/>
            <w:sz w:val="24"/>
            <w:szCs w:val="24"/>
            <w:u w:val="single"/>
            <w:lang w:eastAsia="ru-RU"/>
          </w:rPr>
          <w:t>29.12.2012 N 273-ФЗ</w:t>
        </w:r>
      </w:hyperlink>
      <w:r w:rsidRPr="008163B1">
        <w:rPr>
          <w:rFonts w:ascii="Times New Roman" w:eastAsia="Times New Roman" w:hAnsi="Times New Roman" w:cs="Times New Roman"/>
          <w:sz w:val="24"/>
          <w:szCs w:val="24"/>
          <w:lang w:eastAsia="ru-RU"/>
        </w:rPr>
        <w:t>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w:t>
      </w:r>
      <w:proofErr w:type="gramEnd"/>
      <w:r w:rsidRPr="008163B1">
        <w:rPr>
          <w:rFonts w:ascii="Times New Roman" w:eastAsia="Times New Roman" w:hAnsi="Times New Roman" w:cs="Times New Roman"/>
          <w:sz w:val="24"/>
          <w:szCs w:val="24"/>
          <w:lang w:eastAsia="ru-RU"/>
        </w:rPr>
        <w:t xml:space="preserve"> учреждением дополнительного профессионального образования "Академия реализации государственной </w:t>
      </w:r>
      <w:proofErr w:type="gramStart"/>
      <w:r w:rsidRPr="008163B1">
        <w:rPr>
          <w:rFonts w:ascii="Times New Roman" w:eastAsia="Times New Roman" w:hAnsi="Times New Roman" w:cs="Times New Roman"/>
          <w:sz w:val="24"/>
          <w:szCs w:val="24"/>
          <w:lang w:eastAsia="ru-RU"/>
        </w:rPr>
        <w:t xml:space="preserve">политики и профессионального </w:t>
      </w:r>
      <w:r w:rsidRPr="008163B1">
        <w:rPr>
          <w:rFonts w:ascii="Times New Roman" w:eastAsia="Times New Roman" w:hAnsi="Times New Roman" w:cs="Times New Roman"/>
          <w:sz w:val="24"/>
          <w:szCs w:val="24"/>
          <w:lang w:eastAsia="ru-RU"/>
        </w:rPr>
        <w:lastRenderedPageBreak/>
        <w:t>развития работников образования Министерства просвещения Российской Федерации</w:t>
      </w:r>
      <w:proofErr w:type="gramEnd"/>
      <w:r w:rsidRPr="008163B1">
        <w:rPr>
          <w:rFonts w:ascii="Times New Roman" w:eastAsia="Times New Roman" w:hAnsi="Times New Roman" w:cs="Times New Roman"/>
          <w:sz w:val="24"/>
          <w:szCs w:val="24"/>
          <w:lang w:eastAsia="ru-RU"/>
        </w:rPr>
        <w:t>".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2.4. Информационное обеспечение создания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Региональному координатору Центра "Точка роста" не позднее срока, указанного в п. 5 Приложении 1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w:t>
      </w:r>
      <w:proofErr w:type="gramEnd"/>
      <w:r w:rsidRPr="008163B1">
        <w:rPr>
          <w:rFonts w:ascii="Times New Roman" w:eastAsia="Times New Roman" w:hAnsi="Times New Roman" w:cs="Times New Roman"/>
          <w:sz w:val="24"/>
          <w:szCs w:val="24"/>
          <w:lang w:eastAsia="ru-RU"/>
        </w:rPr>
        <w:t xml:space="preserve">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Содержательное наполнение специального раздела официального сайта общеобразовательной организации предполагает:</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а) наличие всей информации (исчерпывающий набор сведений о деятельности Центра "Точка роста" для всех участников образовательных отношений);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г) понятная для пользователя навигация внутри специального раздела;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spellStart"/>
      <w:r w:rsidRPr="008163B1">
        <w:rPr>
          <w:rFonts w:ascii="Times New Roman" w:eastAsia="Times New Roman" w:hAnsi="Times New Roman" w:cs="Times New Roman"/>
          <w:sz w:val="24"/>
          <w:szCs w:val="24"/>
          <w:lang w:eastAsia="ru-RU"/>
        </w:rPr>
        <w:t>д</w:t>
      </w:r>
      <w:proofErr w:type="spellEnd"/>
      <w:r w:rsidRPr="008163B1">
        <w:rPr>
          <w:rFonts w:ascii="Times New Roman" w:eastAsia="Times New Roman" w:hAnsi="Times New Roman" w:cs="Times New Roman"/>
          <w:sz w:val="24"/>
          <w:szCs w:val="24"/>
          <w:lang w:eastAsia="ru-RU"/>
        </w:rPr>
        <w:t>)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w:t>
      </w:r>
      <w:hyperlink r:id="rId6" w:history="1">
        <w:r w:rsidRPr="008163B1">
          <w:rPr>
            <w:rFonts w:ascii="Times New Roman" w:eastAsia="Times New Roman" w:hAnsi="Times New Roman" w:cs="Times New Roman"/>
            <w:color w:val="154285"/>
            <w:sz w:val="24"/>
            <w:szCs w:val="24"/>
            <w:u w:val="single"/>
            <w:lang w:eastAsia="ru-RU"/>
          </w:rPr>
          <w:t>27 июля 2006 г. N 149-ФЗ</w:t>
        </w:r>
      </w:hyperlink>
      <w:r w:rsidRPr="008163B1">
        <w:rPr>
          <w:rFonts w:ascii="Times New Roman" w:eastAsia="Times New Roman" w:hAnsi="Times New Roman" w:cs="Times New Roman"/>
          <w:sz w:val="24"/>
          <w:szCs w:val="24"/>
          <w:lang w:eastAsia="ru-RU"/>
        </w:rPr>
        <w:t> "Об информации, информационных технологиях и о защите информации", Федеральный закон от </w:t>
      </w:r>
      <w:hyperlink r:id="rId7" w:history="1">
        <w:r w:rsidRPr="008163B1">
          <w:rPr>
            <w:rFonts w:ascii="Times New Roman" w:eastAsia="Times New Roman" w:hAnsi="Times New Roman" w:cs="Times New Roman"/>
            <w:color w:val="154285"/>
            <w:sz w:val="24"/>
            <w:szCs w:val="24"/>
            <w:u w:val="single"/>
            <w:lang w:eastAsia="ru-RU"/>
          </w:rPr>
          <w:t>27 июля 2006 г. N 152-ФЗ</w:t>
        </w:r>
      </w:hyperlink>
      <w:r w:rsidRPr="008163B1">
        <w:rPr>
          <w:rFonts w:ascii="Times New Roman" w:eastAsia="Times New Roman" w:hAnsi="Times New Roman" w:cs="Times New Roman"/>
          <w:sz w:val="24"/>
          <w:szCs w:val="24"/>
          <w:lang w:eastAsia="ru-RU"/>
        </w:rPr>
        <w:t> "О персональных данных").</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Наполнение специального раздела на сайте общеобразовательной организации </w:t>
      </w:r>
      <w:proofErr w:type="spellStart"/>
      <w:r w:rsidRPr="008163B1">
        <w:rPr>
          <w:rFonts w:ascii="Times New Roman" w:eastAsia="Times New Roman" w:hAnsi="Times New Roman" w:cs="Times New Roman"/>
          <w:sz w:val="24"/>
          <w:szCs w:val="24"/>
          <w:lang w:eastAsia="ru-RU"/>
        </w:rPr>
        <w:t>контентом</w:t>
      </w:r>
      <w:proofErr w:type="spellEnd"/>
      <w:r w:rsidRPr="008163B1">
        <w:rPr>
          <w:rFonts w:ascii="Times New Roman" w:eastAsia="Times New Roman" w:hAnsi="Times New Roman" w:cs="Times New Roman"/>
          <w:sz w:val="24"/>
          <w:szCs w:val="24"/>
          <w:lang w:eastAsia="ru-RU"/>
        </w:rPr>
        <w:t xml:space="preserve">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w:t>
      </w:r>
      <w:proofErr w:type="spellStart"/>
      <w:r w:rsidRPr="008163B1">
        <w:rPr>
          <w:rFonts w:ascii="Times New Roman" w:eastAsia="Times New Roman" w:hAnsi="Times New Roman" w:cs="Times New Roman"/>
          <w:sz w:val="24"/>
          <w:szCs w:val="24"/>
          <w:lang w:eastAsia="ru-RU"/>
        </w:rPr>
        <w:t>мультимедийных</w:t>
      </w:r>
      <w:proofErr w:type="spellEnd"/>
      <w:r w:rsidRPr="008163B1">
        <w:rPr>
          <w:rFonts w:ascii="Times New Roman" w:eastAsia="Times New Roman" w:hAnsi="Times New Roman" w:cs="Times New Roman"/>
          <w:sz w:val="24"/>
          <w:szCs w:val="24"/>
          <w:lang w:eastAsia="ru-RU"/>
        </w:rPr>
        <w:t xml:space="preserve"> материалов на официальных сайтах и в социальных сетях общеобразовательных организаций.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w:t>
      </w:r>
      <w:proofErr w:type="spellStart"/>
      <w:r w:rsidRPr="008163B1">
        <w:rPr>
          <w:rFonts w:ascii="Times New Roman" w:eastAsia="Times New Roman" w:hAnsi="Times New Roman" w:cs="Times New Roman"/>
          <w:sz w:val="24"/>
          <w:szCs w:val="24"/>
          <w:lang w:eastAsia="ru-RU"/>
        </w:rPr>
        <w:t>мультимедийных</w:t>
      </w:r>
      <w:proofErr w:type="spellEnd"/>
      <w:r w:rsidRPr="008163B1">
        <w:rPr>
          <w:rFonts w:ascii="Times New Roman" w:eastAsia="Times New Roman" w:hAnsi="Times New Roman" w:cs="Times New Roman"/>
          <w:sz w:val="24"/>
          <w:szCs w:val="24"/>
          <w:lang w:eastAsia="ru-RU"/>
        </w:rPr>
        <w:t xml:space="preserve"> материалов на официальных сайтах и в социальных сетях общеобразовательных организаций, субъекта Российской Федерации.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3. Организация образовательной деятельности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w:t>
      </w:r>
      <w:proofErr w:type="spellStart"/>
      <w:r w:rsidRPr="008163B1">
        <w:rPr>
          <w:rFonts w:ascii="Times New Roman" w:eastAsia="Times New Roman" w:hAnsi="Times New Roman" w:cs="Times New Roman"/>
          <w:sz w:val="24"/>
          <w:szCs w:val="24"/>
          <w:lang w:eastAsia="ru-RU"/>
        </w:rPr>
        <w:t>Естественно-научные</w:t>
      </w:r>
      <w:proofErr w:type="spellEnd"/>
      <w:r w:rsidRPr="008163B1">
        <w:rPr>
          <w:rFonts w:ascii="Times New Roman" w:eastAsia="Times New Roman" w:hAnsi="Times New Roman" w:cs="Times New Roman"/>
          <w:sz w:val="24"/>
          <w:szCs w:val="24"/>
          <w:lang w:eastAsia="ru-RU"/>
        </w:rPr>
        <w:t xml:space="preserve"> предметы", "Естественные науки", "Математика и информатика", "Обществознание и естествознание", "Технология", образовательных программ общего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при реализации курсов внеурочной деятельности и дополнительных </w:t>
      </w:r>
      <w:proofErr w:type="spellStart"/>
      <w:r w:rsidRPr="008163B1">
        <w:rPr>
          <w:rFonts w:ascii="Times New Roman" w:eastAsia="Times New Roman" w:hAnsi="Times New Roman" w:cs="Times New Roman"/>
          <w:sz w:val="24"/>
          <w:szCs w:val="24"/>
          <w:lang w:eastAsia="ru-RU"/>
        </w:rPr>
        <w:t>общеразвивающих</w:t>
      </w:r>
      <w:proofErr w:type="spellEnd"/>
      <w:r w:rsidRPr="008163B1">
        <w:rPr>
          <w:rFonts w:ascii="Times New Roman" w:eastAsia="Times New Roman" w:hAnsi="Times New Roman" w:cs="Times New Roman"/>
          <w:sz w:val="24"/>
          <w:szCs w:val="24"/>
          <w:lang w:eastAsia="ru-RU"/>
        </w:rPr>
        <w:t xml:space="preserve"> программ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направленностей.</w:t>
      </w:r>
      <w:proofErr w:type="gramEnd"/>
      <w:r w:rsidRPr="008163B1">
        <w:rPr>
          <w:rFonts w:ascii="Times New Roman" w:eastAsia="Times New Roman" w:hAnsi="Times New Roman" w:cs="Times New Roman"/>
          <w:sz w:val="24"/>
          <w:szCs w:val="24"/>
          <w:lang w:eastAsia="ru-RU"/>
        </w:rPr>
        <w:t xml:space="preserve"> </w:t>
      </w:r>
      <w:proofErr w:type="gramStart"/>
      <w:r w:rsidRPr="008163B1">
        <w:rPr>
          <w:rFonts w:ascii="Times New Roman" w:eastAsia="Times New Roman" w:hAnsi="Times New Roman" w:cs="Times New Roman"/>
          <w:sz w:val="24"/>
          <w:szCs w:val="24"/>
          <w:lang w:eastAsia="ru-RU"/>
        </w:rPr>
        <w:t xml:space="preserve">Перечень направленностей реализуемых на базе Центров "Точка роста" </w:t>
      </w:r>
      <w:r w:rsidRPr="008163B1">
        <w:rPr>
          <w:rFonts w:ascii="Times New Roman" w:eastAsia="Times New Roman" w:hAnsi="Times New Roman" w:cs="Times New Roman"/>
          <w:sz w:val="24"/>
          <w:szCs w:val="24"/>
          <w:lang w:eastAsia="ru-RU"/>
        </w:rPr>
        <w:lastRenderedPageBreak/>
        <w:t>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w:t>
      </w:r>
      <w:proofErr w:type="spellStart"/>
      <w:r w:rsidRPr="008163B1">
        <w:rPr>
          <w:rFonts w:ascii="Times New Roman" w:eastAsia="Times New Roman" w:hAnsi="Times New Roman" w:cs="Times New Roman"/>
          <w:sz w:val="24"/>
          <w:szCs w:val="24"/>
          <w:lang w:eastAsia="ru-RU"/>
        </w:rPr>
        <w:t>Естественно-научные</w:t>
      </w:r>
      <w:proofErr w:type="spellEnd"/>
      <w:r w:rsidRPr="008163B1">
        <w:rPr>
          <w:rFonts w:ascii="Times New Roman" w:eastAsia="Times New Roman" w:hAnsi="Times New Roman" w:cs="Times New Roman"/>
          <w:sz w:val="24"/>
          <w:szCs w:val="24"/>
          <w:lang w:eastAsia="ru-RU"/>
        </w:rPr>
        <w:t xml:space="preserve"> предметы", "Естественные науки", "Математика и информатика", "Обществознание и естествознание", "Технология", при этом объем программ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направленности рекомендуется определять на уровне не менее 20% от общего объема внеурочной деятельности.</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Разработка рабочих программ по предметам "Физика", "Химия", "Биология", учебным предметам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w:t>
      </w:r>
      <w:proofErr w:type="gramStart"/>
      <w:r w:rsidRPr="008163B1">
        <w:rPr>
          <w:rFonts w:ascii="Times New Roman" w:eastAsia="Times New Roman" w:hAnsi="Times New Roman" w:cs="Times New Roman"/>
          <w:sz w:val="24"/>
          <w:szCs w:val="24"/>
          <w:lang w:eastAsia="ru-RU"/>
        </w:rPr>
        <w:t>ии у о</w:t>
      </w:r>
      <w:proofErr w:type="gramEnd"/>
      <w:r w:rsidRPr="008163B1">
        <w:rPr>
          <w:rFonts w:ascii="Times New Roman" w:eastAsia="Times New Roman" w:hAnsi="Times New Roman" w:cs="Times New Roman"/>
          <w:sz w:val="24"/>
          <w:szCs w:val="24"/>
          <w:lang w:eastAsia="ru-RU"/>
        </w:rPr>
        <w:t>рганизации соответствующих условий.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4. Организационно-методическое сопровождение Центров "Точка</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роста" и использование иной созданной в рамках реализации</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национального проекта "Образование" инфраструктуры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w:t>
      </w:r>
      <w:proofErr w:type="spellStart"/>
      <w:r w:rsidRPr="008163B1">
        <w:rPr>
          <w:rFonts w:ascii="Times New Roman" w:eastAsia="Times New Roman" w:hAnsi="Times New Roman" w:cs="Times New Roman"/>
          <w:sz w:val="24"/>
          <w:szCs w:val="24"/>
          <w:lang w:eastAsia="ru-RU"/>
        </w:rPr>
        <w:t>вебинары</w:t>
      </w:r>
      <w:proofErr w:type="spellEnd"/>
      <w:r w:rsidRPr="008163B1">
        <w:rPr>
          <w:rFonts w:ascii="Times New Roman" w:eastAsia="Times New Roman" w:hAnsi="Times New Roman" w:cs="Times New Roman"/>
          <w:sz w:val="24"/>
          <w:szCs w:val="24"/>
          <w:lang w:eastAsia="ru-RU"/>
        </w:rPr>
        <w:t>, семинары, конференции, совещания и др.).</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Для педагогических работников Центров "Точка роста" Федеральным оператором обеспечивается проведение тематических </w:t>
      </w:r>
      <w:proofErr w:type="spellStart"/>
      <w:r w:rsidRPr="008163B1">
        <w:rPr>
          <w:rFonts w:ascii="Times New Roman" w:eastAsia="Times New Roman" w:hAnsi="Times New Roman" w:cs="Times New Roman"/>
          <w:sz w:val="24"/>
          <w:szCs w:val="24"/>
          <w:lang w:eastAsia="ru-RU"/>
        </w:rPr>
        <w:t>вебинаров</w:t>
      </w:r>
      <w:proofErr w:type="spellEnd"/>
      <w:r w:rsidRPr="008163B1">
        <w:rPr>
          <w:rFonts w:ascii="Times New Roman" w:eastAsia="Times New Roman" w:hAnsi="Times New Roman" w:cs="Times New Roman"/>
          <w:sz w:val="24"/>
          <w:szCs w:val="24"/>
          <w:lang w:eastAsia="ru-RU"/>
        </w:rPr>
        <w:t>,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Для Региональных координаторов и руководящих работников Центров "Точка роста" Федеральный оператор обеспечивает проведение тематических </w:t>
      </w:r>
      <w:proofErr w:type="spellStart"/>
      <w:r w:rsidRPr="008163B1">
        <w:rPr>
          <w:rFonts w:ascii="Times New Roman" w:eastAsia="Times New Roman" w:hAnsi="Times New Roman" w:cs="Times New Roman"/>
          <w:sz w:val="24"/>
          <w:szCs w:val="24"/>
          <w:lang w:eastAsia="ru-RU"/>
        </w:rPr>
        <w:t>вебинаров</w:t>
      </w:r>
      <w:proofErr w:type="spellEnd"/>
      <w:r w:rsidRPr="008163B1">
        <w:rPr>
          <w:rFonts w:ascii="Times New Roman" w:eastAsia="Times New Roman" w:hAnsi="Times New Roman" w:cs="Times New Roman"/>
          <w:sz w:val="24"/>
          <w:szCs w:val="24"/>
          <w:lang w:eastAsia="ru-RU"/>
        </w:rPr>
        <w:t>,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мобильных технопарков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xml:space="preserve">", центров цифрового образования детей "IT-куб", ключевых центров </w:t>
      </w:r>
      <w:r w:rsidRPr="008163B1">
        <w:rPr>
          <w:rFonts w:ascii="Times New Roman" w:eastAsia="Times New Roman" w:hAnsi="Times New Roman" w:cs="Times New Roman"/>
          <w:sz w:val="24"/>
          <w:szCs w:val="24"/>
          <w:lang w:eastAsia="ru-RU"/>
        </w:rPr>
        <w:lastRenderedPageBreak/>
        <w:t xml:space="preserve">дополнительного образования "Дом научной </w:t>
      </w:r>
      <w:proofErr w:type="spellStart"/>
      <w:r w:rsidRPr="008163B1">
        <w:rPr>
          <w:rFonts w:ascii="Times New Roman" w:eastAsia="Times New Roman" w:hAnsi="Times New Roman" w:cs="Times New Roman"/>
          <w:sz w:val="24"/>
          <w:szCs w:val="24"/>
          <w:lang w:eastAsia="ru-RU"/>
        </w:rPr>
        <w:t>коллаборации</w:t>
      </w:r>
      <w:proofErr w:type="spellEnd"/>
      <w:r w:rsidRPr="008163B1">
        <w:rPr>
          <w:rFonts w:ascii="Times New Roman" w:eastAsia="Times New Roman" w:hAnsi="Times New Roman" w:cs="Times New Roman"/>
          <w:sz w:val="24"/>
          <w:szCs w:val="24"/>
          <w:lang w:eastAsia="ru-RU"/>
        </w:rPr>
        <w:t>" и создаваемых детских технопарков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на базе общеобразовательных организаций в деятельность Центров "Точка роста" в следующих форматах:</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1. </w:t>
      </w:r>
      <w:proofErr w:type="gramStart"/>
      <w:r w:rsidRPr="008163B1">
        <w:rPr>
          <w:rFonts w:ascii="Times New Roman" w:eastAsia="Times New Roman" w:hAnsi="Times New Roman" w:cs="Times New Roman"/>
          <w:sz w:val="24"/>
          <w:szCs w:val="24"/>
          <w:lang w:eastAsia="ru-RU"/>
        </w:rPr>
        <w:t xml:space="preserve">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w:t>
      </w:r>
      <w:proofErr w:type="spellStart"/>
      <w:r w:rsidRPr="008163B1">
        <w:rPr>
          <w:rFonts w:ascii="Times New Roman" w:eastAsia="Times New Roman" w:hAnsi="Times New Roman" w:cs="Times New Roman"/>
          <w:sz w:val="24"/>
          <w:szCs w:val="24"/>
          <w:lang w:eastAsia="ru-RU"/>
        </w:rPr>
        <w:t>онлайн</w:t>
      </w:r>
      <w:proofErr w:type="spellEnd"/>
      <w:r w:rsidRPr="008163B1">
        <w:rPr>
          <w:rFonts w:ascii="Times New Roman" w:eastAsia="Times New Roman" w:hAnsi="Times New Roman" w:cs="Times New Roman"/>
          <w:sz w:val="24"/>
          <w:szCs w:val="24"/>
          <w:lang w:eastAsia="ru-RU"/>
        </w:rPr>
        <w:t>;</w:t>
      </w:r>
      <w:proofErr w:type="gramEnd"/>
      <w:r w:rsidRPr="008163B1">
        <w:rPr>
          <w:rFonts w:ascii="Times New Roman" w:eastAsia="Times New Roman" w:hAnsi="Times New Roman" w:cs="Times New Roman"/>
          <w:sz w:val="24"/>
          <w:szCs w:val="24"/>
          <w:lang w:eastAsia="ru-RU"/>
        </w:rPr>
        <w:t xml:space="preserve"> занятия проектной деятельностью; конкурсные и соревновательные мероприятия для детей и др.).</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 Организация и участие в региональных и межрегиональных конференциях, фестивалях, форумах по обмену опытом работы на </w:t>
      </w:r>
      <w:proofErr w:type="spellStart"/>
      <w:r w:rsidRPr="008163B1">
        <w:rPr>
          <w:rFonts w:ascii="Times New Roman" w:eastAsia="Times New Roman" w:hAnsi="Times New Roman" w:cs="Times New Roman"/>
          <w:sz w:val="24"/>
          <w:szCs w:val="24"/>
          <w:lang w:eastAsia="ru-RU"/>
        </w:rPr>
        <w:t>высокооснащенных</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ученико-местах</w:t>
      </w:r>
      <w:proofErr w:type="spellEnd"/>
      <w:r w:rsidRPr="008163B1">
        <w:rPr>
          <w:rFonts w:ascii="Times New Roman" w:eastAsia="Times New Roman" w:hAnsi="Times New Roman" w:cs="Times New Roman"/>
          <w:sz w:val="24"/>
          <w:szCs w:val="24"/>
          <w:lang w:eastAsia="ru-RU"/>
        </w:rPr>
        <w:t>, в том числе по реализации предметных областей "</w:t>
      </w:r>
      <w:proofErr w:type="spellStart"/>
      <w:proofErr w:type="gramStart"/>
      <w:r w:rsidRPr="008163B1">
        <w:rPr>
          <w:rFonts w:ascii="Times New Roman" w:eastAsia="Times New Roman" w:hAnsi="Times New Roman" w:cs="Times New Roman"/>
          <w:sz w:val="24"/>
          <w:szCs w:val="24"/>
          <w:lang w:eastAsia="ru-RU"/>
        </w:rPr>
        <w:t>Естественно-научные</w:t>
      </w:r>
      <w:proofErr w:type="spellEnd"/>
      <w:proofErr w:type="gramEnd"/>
      <w:r w:rsidRPr="008163B1">
        <w:rPr>
          <w:rFonts w:ascii="Times New Roman" w:eastAsia="Times New Roman" w:hAnsi="Times New Roman" w:cs="Times New Roman"/>
          <w:sz w:val="24"/>
          <w:szCs w:val="24"/>
          <w:lang w:eastAsia="ru-RU"/>
        </w:rPr>
        <w:t xml:space="preserve"> предметы", "Естественные науки", "Математика и информатика", "Обществознание и естествознание", "Технология", реализации программ дополнительного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5. Разработка, утверждение и реализация сетевых образовательных программ с использованием </w:t>
      </w:r>
      <w:proofErr w:type="spellStart"/>
      <w:r w:rsidRPr="008163B1">
        <w:rPr>
          <w:rFonts w:ascii="Times New Roman" w:eastAsia="Times New Roman" w:hAnsi="Times New Roman" w:cs="Times New Roman"/>
          <w:sz w:val="24"/>
          <w:szCs w:val="24"/>
          <w:lang w:eastAsia="ru-RU"/>
        </w:rPr>
        <w:t>высокооснащенных</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ученико-мест</w:t>
      </w:r>
      <w:proofErr w:type="spellEnd"/>
      <w:r w:rsidRPr="008163B1">
        <w:rPr>
          <w:rFonts w:ascii="Times New Roman" w:eastAsia="Times New Roman" w:hAnsi="Times New Roman" w:cs="Times New Roman"/>
          <w:sz w:val="24"/>
          <w:szCs w:val="24"/>
          <w:lang w:eastAsia="ru-RU"/>
        </w:rPr>
        <w:t>, созданных в субъекте Российской Федерации в рамках национального проекта "Образование", в том числе совместно с детскими технопарками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создаваемыми на базе общеобразовательных организаций.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6. </w:t>
      </w:r>
      <w:proofErr w:type="gramStart"/>
      <w:r w:rsidRPr="008163B1">
        <w:rPr>
          <w:rFonts w:ascii="Times New Roman" w:eastAsia="Times New Roman" w:hAnsi="Times New Roman" w:cs="Times New Roman"/>
          <w:sz w:val="24"/>
          <w:szCs w:val="24"/>
          <w:lang w:eastAsia="ru-RU"/>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sidRPr="008163B1">
        <w:rPr>
          <w:rFonts w:ascii="Times New Roman" w:eastAsia="Times New Roman" w:hAnsi="Times New Roman" w:cs="Times New Roman"/>
          <w:sz w:val="24"/>
          <w:szCs w:val="24"/>
          <w:lang w:eastAsia="ru-RU"/>
        </w:rPr>
        <w:t>высокооснащенных</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ученико-мест</w:t>
      </w:r>
      <w:proofErr w:type="spellEnd"/>
      <w:r w:rsidRPr="008163B1">
        <w:rPr>
          <w:rFonts w:ascii="Times New Roman" w:eastAsia="Times New Roman" w:hAnsi="Times New Roman" w:cs="Times New Roman"/>
          <w:sz w:val="24"/>
          <w:szCs w:val="24"/>
          <w:lang w:eastAsia="ru-RU"/>
        </w:rPr>
        <w:t xml:space="preserve">,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w:t>
      </w:r>
      <w:r w:rsidRPr="008163B1">
        <w:rPr>
          <w:rFonts w:ascii="Times New Roman" w:eastAsia="Times New Roman" w:hAnsi="Times New Roman" w:cs="Times New Roman"/>
          <w:sz w:val="24"/>
          <w:szCs w:val="24"/>
          <w:lang w:eastAsia="ru-RU"/>
        </w:rPr>
        <w:lastRenderedPageBreak/>
        <w:t>дополнительным общеобразовательным и программам среднего профессионального образования, в том</w:t>
      </w:r>
      <w:proofErr w:type="gramEnd"/>
      <w:r w:rsidRPr="008163B1">
        <w:rPr>
          <w:rFonts w:ascii="Times New Roman" w:eastAsia="Times New Roman" w:hAnsi="Times New Roman" w:cs="Times New Roman"/>
          <w:sz w:val="24"/>
          <w:szCs w:val="24"/>
          <w:lang w:eastAsia="ru-RU"/>
        </w:rPr>
        <w:t xml:space="preserve"> числе с применением лучших практик обмена опытом между </w:t>
      </w:r>
      <w:proofErr w:type="gramStart"/>
      <w:r w:rsidRPr="008163B1">
        <w:rPr>
          <w:rFonts w:ascii="Times New Roman" w:eastAsia="Times New Roman" w:hAnsi="Times New Roman" w:cs="Times New Roman"/>
          <w:sz w:val="24"/>
          <w:szCs w:val="24"/>
          <w:lang w:eastAsia="ru-RU"/>
        </w:rPr>
        <w:t>обучающимися</w:t>
      </w:r>
      <w:proofErr w:type="gramEnd"/>
      <w:r w:rsidRPr="008163B1">
        <w:rPr>
          <w:rFonts w:ascii="Times New Roman" w:eastAsia="Times New Roman" w:hAnsi="Times New Roman" w:cs="Times New Roman"/>
          <w:sz w:val="24"/>
          <w:szCs w:val="24"/>
          <w:lang w:eastAsia="ru-RU"/>
        </w:rPr>
        <w:t xml:space="preserve">, утвержденной распоряжением </w:t>
      </w:r>
      <w:proofErr w:type="spellStart"/>
      <w:r w:rsidRPr="008163B1">
        <w:rPr>
          <w:rFonts w:ascii="Times New Roman" w:eastAsia="Times New Roman" w:hAnsi="Times New Roman" w:cs="Times New Roman"/>
          <w:sz w:val="24"/>
          <w:szCs w:val="24"/>
          <w:lang w:eastAsia="ru-RU"/>
        </w:rPr>
        <w:t>Минпросвещения</w:t>
      </w:r>
      <w:proofErr w:type="spellEnd"/>
      <w:r w:rsidRPr="008163B1">
        <w:rPr>
          <w:rFonts w:ascii="Times New Roman" w:eastAsia="Times New Roman" w:hAnsi="Times New Roman" w:cs="Times New Roman"/>
          <w:sz w:val="24"/>
          <w:szCs w:val="24"/>
          <w:lang w:eastAsia="ru-RU"/>
        </w:rPr>
        <w:t xml:space="preserve"> России от </w:t>
      </w:r>
      <w:hyperlink r:id="rId8" w:history="1">
        <w:r w:rsidRPr="008163B1">
          <w:rPr>
            <w:rFonts w:ascii="Times New Roman" w:eastAsia="Times New Roman" w:hAnsi="Times New Roman" w:cs="Times New Roman"/>
            <w:color w:val="154285"/>
            <w:sz w:val="24"/>
            <w:szCs w:val="24"/>
            <w:u w:val="single"/>
            <w:lang w:eastAsia="ru-RU"/>
          </w:rPr>
          <w:t>25 декабря 2019 года N Р-145</w:t>
        </w:r>
      </w:hyperlink>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Предполагается, что Центры "Точка роста" могут использовать инфраструктуру и кадровые ресурсы детских технопарков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xml:space="preserve">", создаваемых на базе общеобразовательных организаций, для развития проектной деятельности обучающихся. </w:t>
      </w:r>
      <w:proofErr w:type="gramStart"/>
      <w:r w:rsidRPr="008163B1">
        <w:rPr>
          <w:rFonts w:ascii="Times New Roman" w:eastAsia="Times New Roman" w:hAnsi="Times New Roman" w:cs="Times New Roman"/>
          <w:sz w:val="24"/>
          <w:szCs w:val="24"/>
          <w:lang w:eastAsia="ru-RU"/>
        </w:rPr>
        <w:t>Педагогическим работникам Центров "Точка роста" рекомендуется обеспечивать участие обучающихся в мероприятиях детских технопарков "</w:t>
      </w:r>
      <w:proofErr w:type="spellStart"/>
      <w:r w:rsidRPr="008163B1">
        <w:rPr>
          <w:rFonts w:ascii="Times New Roman" w:eastAsia="Times New Roman" w:hAnsi="Times New Roman" w:cs="Times New Roman"/>
          <w:sz w:val="24"/>
          <w:szCs w:val="24"/>
          <w:lang w:eastAsia="ru-RU"/>
        </w:rPr>
        <w:t>Кванториум</w:t>
      </w:r>
      <w:proofErr w:type="spellEnd"/>
      <w:r w:rsidRPr="008163B1">
        <w:rPr>
          <w:rFonts w:ascii="Times New Roman" w:eastAsia="Times New Roman" w:hAnsi="Times New Roman" w:cs="Times New Roman"/>
          <w:sz w:val="24"/>
          <w:szCs w:val="24"/>
          <w:lang w:eastAsia="ru-RU"/>
        </w:rPr>
        <w:t xml:space="preserve">"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технологической и иных направленностей среди иных общеобразовательных организаций, расположенных на территории субъекта Российской Федерации.</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Региональному координатору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 "Точка роста", </w:t>
      </w:r>
      <w:proofErr w:type="gramStart"/>
      <w:r w:rsidRPr="008163B1">
        <w:rPr>
          <w:rFonts w:ascii="Times New Roman" w:eastAsia="Times New Roman" w:hAnsi="Times New Roman" w:cs="Times New Roman"/>
          <w:sz w:val="24"/>
          <w:szCs w:val="24"/>
          <w:lang w:eastAsia="ru-RU"/>
        </w:rPr>
        <w:t>содержащие</w:t>
      </w:r>
      <w:proofErr w:type="gramEnd"/>
      <w:r w:rsidRPr="008163B1">
        <w:rPr>
          <w:rFonts w:ascii="Times New Roman" w:eastAsia="Times New Roman" w:hAnsi="Times New Roman" w:cs="Times New Roman"/>
          <w:sz w:val="24"/>
          <w:szCs w:val="24"/>
          <w:lang w:eastAsia="ru-RU"/>
        </w:rPr>
        <w:t xml:space="preserve">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Информацию о проводимых с участием Центров "Точка роста" мероприятиях рекомендуется предоставлять в рамках ежеквартального мониторинга.</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5. Финансовое обеспечение деятельности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w:t>
      </w:r>
      <w:proofErr w:type="gramEnd"/>
      <w:r w:rsidRPr="008163B1">
        <w:rPr>
          <w:rFonts w:ascii="Times New Roman" w:eastAsia="Times New Roman" w:hAnsi="Times New Roman" w:cs="Times New Roman"/>
          <w:sz w:val="24"/>
          <w:szCs w:val="24"/>
          <w:lang w:eastAsia="ru-RU"/>
        </w:rPr>
        <w:t xml:space="preserve">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rsidRPr="008163B1">
        <w:rPr>
          <w:rFonts w:ascii="Times New Roman" w:eastAsia="Times New Roman" w:hAnsi="Times New Roman" w:cs="Times New Roman"/>
          <w:sz w:val="24"/>
          <w:szCs w:val="24"/>
          <w:lang w:eastAsia="ru-RU"/>
        </w:rPr>
        <w:t>Минпросвещения</w:t>
      </w:r>
      <w:proofErr w:type="spellEnd"/>
      <w:r w:rsidRPr="008163B1">
        <w:rPr>
          <w:rFonts w:ascii="Times New Roman" w:eastAsia="Times New Roman" w:hAnsi="Times New Roman" w:cs="Times New Roman"/>
          <w:sz w:val="24"/>
          <w:szCs w:val="24"/>
          <w:lang w:eastAsia="ru-RU"/>
        </w:rPr>
        <w:t xml:space="preserve"> России от 20 ноября 2018 г. N 235 и включающими в том числе: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обеспечение текущей деятельности общеобразовательной организации по обеспечению образовательного процесса.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При реализации мероприятий в целях создания и функционирования Центров "Точка роста" субъекту Российской Федерации обеспечивается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w:t>
      </w:r>
      <w:proofErr w:type="gramEnd"/>
      <w:r w:rsidRPr="008163B1">
        <w:rPr>
          <w:rFonts w:ascii="Times New Roman" w:eastAsia="Times New Roman" w:hAnsi="Times New Roman" w:cs="Times New Roman"/>
          <w:sz w:val="24"/>
          <w:szCs w:val="24"/>
          <w:lang w:eastAsia="ru-RU"/>
        </w:rPr>
        <w:t xml:space="preserve"> других злоупотреблений.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и бюджету города Байконура на </w:t>
      </w:r>
      <w:proofErr w:type="spellStart"/>
      <w:r w:rsidRPr="008163B1">
        <w:rPr>
          <w:rFonts w:ascii="Times New Roman" w:eastAsia="Times New Roman" w:hAnsi="Times New Roman" w:cs="Times New Roman"/>
          <w:sz w:val="24"/>
          <w:szCs w:val="24"/>
          <w:lang w:eastAsia="ru-RU"/>
        </w:rPr>
        <w:t>софинансирование</w:t>
      </w:r>
      <w:proofErr w:type="spellEnd"/>
      <w:r w:rsidRPr="008163B1">
        <w:rPr>
          <w:rFonts w:ascii="Times New Roman" w:eastAsia="Times New Roman" w:hAnsi="Times New Roman" w:cs="Times New Roman"/>
          <w:sz w:val="24"/>
          <w:szCs w:val="24"/>
          <w:lang w:eastAsia="ru-RU"/>
        </w:rPr>
        <w:t xml:space="preserve"> расходных обязательств субъектов Российской Федерации и города Байконур осуществляется с учетом требований Федерального закона от 5 апреля 2013 г</w:t>
      </w:r>
      <w:proofErr w:type="gramEnd"/>
      <w:r w:rsidRPr="008163B1">
        <w:rPr>
          <w:rFonts w:ascii="Times New Roman" w:eastAsia="Times New Roman" w:hAnsi="Times New Roman" w:cs="Times New Roman"/>
          <w:sz w:val="24"/>
          <w:szCs w:val="24"/>
          <w:lang w:eastAsia="ru-RU"/>
        </w:rPr>
        <w:t>. N 44-</w:t>
      </w:r>
      <w:hyperlink r:id="rId9" w:history="1">
        <w:r w:rsidRPr="008163B1">
          <w:rPr>
            <w:rFonts w:ascii="Times New Roman" w:eastAsia="Times New Roman" w:hAnsi="Times New Roman" w:cs="Times New Roman"/>
            <w:color w:val="154285"/>
            <w:sz w:val="24"/>
            <w:szCs w:val="24"/>
            <w:u w:val="single"/>
            <w:lang w:eastAsia="ru-RU"/>
          </w:rPr>
          <w:t>ФЗ "О контрактной системе в сфере закупок товаров, работ, услуг для обеспечения государственных и муниципальных нужд"</w:t>
        </w:r>
      </w:hyperlink>
      <w:r w:rsidRPr="008163B1">
        <w:rPr>
          <w:rFonts w:ascii="Times New Roman" w:eastAsia="Times New Roman" w:hAnsi="Times New Roman" w:cs="Times New Roman"/>
          <w:sz w:val="24"/>
          <w:szCs w:val="24"/>
          <w:lang w:eastAsia="ru-RU"/>
        </w:rPr>
        <w:t> и Федерального закона от </w:t>
      </w:r>
      <w:hyperlink r:id="rId10" w:history="1">
        <w:r w:rsidRPr="008163B1">
          <w:rPr>
            <w:rFonts w:ascii="Times New Roman" w:eastAsia="Times New Roman" w:hAnsi="Times New Roman" w:cs="Times New Roman"/>
            <w:color w:val="154285"/>
            <w:sz w:val="24"/>
            <w:szCs w:val="24"/>
            <w:u w:val="single"/>
            <w:lang w:eastAsia="ru-RU"/>
          </w:rPr>
          <w:t>18 июля 2011 г. N 223-ФЗ</w:t>
        </w:r>
      </w:hyperlink>
      <w:r w:rsidRPr="008163B1">
        <w:rPr>
          <w:rFonts w:ascii="Times New Roman" w:eastAsia="Times New Roman" w:hAnsi="Times New Roman" w:cs="Times New Roman"/>
          <w:sz w:val="24"/>
          <w:szCs w:val="24"/>
          <w:lang w:eastAsia="ru-RU"/>
        </w:rPr>
        <w:t>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от </w:t>
      </w:r>
      <w:hyperlink r:id="rId11" w:history="1">
        <w:r w:rsidRPr="008163B1">
          <w:rPr>
            <w:rFonts w:ascii="Times New Roman" w:eastAsia="Times New Roman" w:hAnsi="Times New Roman" w:cs="Times New Roman"/>
            <w:color w:val="154285"/>
            <w:sz w:val="24"/>
            <w:szCs w:val="24"/>
            <w:u w:val="single"/>
            <w:lang w:eastAsia="ru-RU"/>
          </w:rPr>
          <w:t>3 декабря 2020 г. N 2013</w:t>
        </w:r>
      </w:hyperlink>
      <w:r w:rsidRPr="008163B1">
        <w:rPr>
          <w:rFonts w:ascii="Times New Roman" w:eastAsia="Times New Roman" w:hAnsi="Times New Roman" w:cs="Times New Roman"/>
          <w:sz w:val="24"/>
          <w:szCs w:val="24"/>
          <w:lang w:eastAsia="ru-RU"/>
        </w:rPr>
        <w:t> "О минимальной доле закупок товаров российского происхождения";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от </w:t>
      </w:r>
      <w:hyperlink r:id="rId12" w:history="1">
        <w:r w:rsidRPr="008163B1">
          <w:rPr>
            <w:rFonts w:ascii="Times New Roman" w:eastAsia="Times New Roman" w:hAnsi="Times New Roman" w:cs="Times New Roman"/>
            <w:color w:val="154285"/>
            <w:sz w:val="24"/>
            <w:szCs w:val="24"/>
            <w:u w:val="single"/>
            <w:lang w:eastAsia="ru-RU"/>
          </w:rPr>
          <w:t>3 декабря 2020 г. N 2014</w:t>
        </w:r>
      </w:hyperlink>
      <w:r w:rsidRPr="008163B1">
        <w:rPr>
          <w:rFonts w:ascii="Times New Roman" w:eastAsia="Times New Roman" w:hAnsi="Times New Roman" w:cs="Times New Roman"/>
          <w:sz w:val="24"/>
          <w:szCs w:val="24"/>
          <w:lang w:eastAsia="ru-RU"/>
        </w:rPr>
        <w:t> "О минимальной обязательной доле закупок российских товаров и ее достижении заказчиком";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от </w:t>
      </w:r>
      <w:hyperlink r:id="rId13" w:history="1">
        <w:r w:rsidRPr="008163B1">
          <w:rPr>
            <w:rFonts w:ascii="Times New Roman" w:eastAsia="Times New Roman" w:hAnsi="Times New Roman" w:cs="Times New Roman"/>
            <w:color w:val="154285"/>
            <w:sz w:val="24"/>
            <w:szCs w:val="24"/>
            <w:u w:val="single"/>
            <w:lang w:eastAsia="ru-RU"/>
          </w:rPr>
          <w:t>16 сентября 2016 г. N 925</w:t>
        </w:r>
      </w:hyperlink>
      <w:r w:rsidRPr="008163B1">
        <w:rPr>
          <w:rFonts w:ascii="Times New Roman" w:eastAsia="Times New Roman" w:hAnsi="Times New Roman" w:cs="Times New Roman"/>
          <w:sz w:val="24"/>
          <w:szCs w:val="24"/>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от </w:t>
      </w:r>
      <w:hyperlink r:id="rId14" w:history="1">
        <w:r w:rsidRPr="008163B1">
          <w:rPr>
            <w:rFonts w:ascii="Times New Roman" w:eastAsia="Times New Roman" w:hAnsi="Times New Roman" w:cs="Times New Roman"/>
            <w:color w:val="154285"/>
            <w:sz w:val="24"/>
            <w:szCs w:val="24"/>
            <w:u w:val="single"/>
            <w:lang w:eastAsia="ru-RU"/>
          </w:rPr>
          <w:t>16 ноября 2015 г. N 1236</w:t>
        </w:r>
      </w:hyperlink>
      <w:r w:rsidRPr="008163B1">
        <w:rPr>
          <w:rFonts w:ascii="Times New Roman" w:eastAsia="Times New Roman" w:hAnsi="Times New Roman" w:cs="Times New Roman"/>
          <w:sz w:val="24"/>
          <w:szCs w:val="24"/>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от </w:t>
      </w:r>
      <w:hyperlink r:id="rId15" w:history="1">
        <w:r w:rsidRPr="008163B1">
          <w:rPr>
            <w:rFonts w:ascii="Times New Roman" w:eastAsia="Times New Roman" w:hAnsi="Times New Roman" w:cs="Times New Roman"/>
            <w:color w:val="154285"/>
            <w:sz w:val="24"/>
            <w:szCs w:val="24"/>
            <w:u w:val="single"/>
            <w:lang w:eastAsia="ru-RU"/>
          </w:rPr>
          <w:t>10 июля 2019 г. N 878</w:t>
        </w:r>
      </w:hyperlink>
      <w:r w:rsidRPr="008163B1">
        <w:rPr>
          <w:rFonts w:ascii="Times New Roman" w:eastAsia="Times New Roman" w:hAnsi="Times New Roman" w:cs="Times New Roman"/>
          <w:sz w:val="24"/>
          <w:szCs w:val="24"/>
          <w:lang w:eastAsia="ru-RU"/>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w:t>
      </w:r>
      <w:hyperlink r:id="rId16" w:history="1">
        <w:r w:rsidRPr="008163B1">
          <w:rPr>
            <w:rFonts w:ascii="Times New Roman" w:eastAsia="Times New Roman" w:hAnsi="Times New Roman" w:cs="Times New Roman"/>
            <w:color w:val="154285"/>
            <w:sz w:val="24"/>
            <w:szCs w:val="24"/>
            <w:u w:val="single"/>
            <w:lang w:eastAsia="ru-RU"/>
          </w:rPr>
          <w:t>16 сентября 2016 г. N 925</w:t>
        </w:r>
      </w:hyperlink>
      <w:r w:rsidRPr="008163B1">
        <w:rPr>
          <w:rFonts w:ascii="Times New Roman" w:eastAsia="Times New Roman" w:hAnsi="Times New Roman" w:cs="Times New Roman"/>
          <w:sz w:val="24"/>
          <w:szCs w:val="24"/>
          <w:lang w:eastAsia="ru-RU"/>
        </w:rPr>
        <w:t> и признании утратившими силу некоторых актов Правительства Российской Федерации";</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от </w:t>
      </w:r>
      <w:hyperlink r:id="rId17" w:history="1">
        <w:r w:rsidRPr="008163B1">
          <w:rPr>
            <w:rFonts w:ascii="Times New Roman" w:eastAsia="Times New Roman" w:hAnsi="Times New Roman" w:cs="Times New Roman"/>
            <w:color w:val="154285"/>
            <w:sz w:val="24"/>
            <w:szCs w:val="24"/>
            <w:u w:val="single"/>
            <w:lang w:eastAsia="ru-RU"/>
          </w:rPr>
          <w:t>28 августа 2021 г. N 1432</w:t>
        </w:r>
      </w:hyperlink>
      <w:r w:rsidRPr="008163B1">
        <w:rPr>
          <w:rFonts w:ascii="Times New Roman" w:eastAsia="Times New Roman" w:hAnsi="Times New Roman" w:cs="Times New Roman"/>
          <w:sz w:val="24"/>
          <w:szCs w:val="24"/>
          <w:lang w:eastAsia="ru-RU"/>
        </w:rPr>
        <w:t> "О внесении изменений в некоторые акты Правительства Российской Федерации";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и иных нормативных правовых актов в сфере закупок.</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6. Заключительные положения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Региональному координатору рекомендуется осуществлять регулярный мониторинг деятельности Центров "Точка роста" в субъекте Российской Федерации. </w:t>
      </w:r>
      <w:proofErr w:type="gramStart"/>
      <w:r w:rsidRPr="008163B1">
        <w:rPr>
          <w:rFonts w:ascii="Times New Roman" w:eastAsia="Times New Roman" w:hAnsi="Times New Roman" w:cs="Times New Roman"/>
          <w:sz w:val="24"/>
          <w:szCs w:val="24"/>
          <w:lang w:eastAsia="ru-RU"/>
        </w:rPr>
        <w:t>Контроль за</w:t>
      </w:r>
      <w:proofErr w:type="gramEnd"/>
      <w:r w:rsidRPr="008163B1">
        <w:rPr>
          <w:rFonts w:ascii="Times New Roman" w:eastAsia="Times New Roman" w:hAnsi="Times New Roman" w:cs="Times New Roman"/>
          <w:sz w:val="24"/>
          <w:szCs w:val="24"/>
          <w:lang w:eastAsia="ru-RU"/>
        </w:rPr>
        <w:t xml:space="preserve">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Приложение 1</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Методическим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КОМПЛЕКС МЕР ("ДОРОЖНАЯ КАРТА")</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ПО СОЗДАНИЮ И ФУНКЦИОНИРОВАНИЮ В </w:t>
      </w:r>
      <w:proofErr w:type="gramStart"/>
      <w:r w:rsidRPr="008163B1">
        <w:rPr>
          <w:rFonts w:ascii="Times New Roman" w:eastAsia="Times New Roman" w:hAnsi="Times New Roman" w:cs="Times New Roman"/>
          <w:b/>
          <w:bCs/>
          <w:sz w:val="24"/>
          <w:szCs w:val="24"/>
          <w:lang w:eastAsia="ru-RU"/>
        </w:rPr>
        <w:t>ОБЩЕОБРАЗОВАТЕЛЬНЫХ</w:t>
      </w:r>
      <w:proofErr w:type="gramEnd"/>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ОРГАНИЗАЦИЯХ</w:t>
      </w:r>
      <w:proofErr w:type="gramEnd"/>
      <w:r w:rsidRPr="008163B1">
        <w:rPr>
          <w:rFonts w:ascii="Times New Roman" w:eastAsia="Times New Roman" w:hAnsi="Times New Roman" w:cs="Times New Roman"/>
          <w:b/>
          <w:bCs/>
          <w:sz w:val="24"/>
          <w:szCs w:val="24"/>
          <w:lang w:eastAsia="ru-RU"/>
        </w:rPr>
        <w:t>, РАСПОЛОЖЕННЫХ В СЕЛЬСКОЙ МЕСТНОСТИ И МАЛЫХ</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ГОРОДАХ</w:t>
      </w:r>
      <w:proofErr w:type="gramEnd"/>
      <w:r w:rsidRPr="008163B1">
        <w:rPr>
          <w:rFonts w:ascii="Times New Roman" w:eastAsia="Times New Roman" w:hAnsi="Times New Roman" w:cs="Times New Roman"/>
          <w:b/>
          <w:bCs/>
          <w:sz w:val="24"/>
          <w:szCs w:val="24"/>
          <w:lang w:eastAsia="ru-RU"/>
        </w:rPr>
        <w:t>, ЦЕНТРОВ ОБРАЗОВАНИЯ ЕСТЕСТВЕННО-НАУЧНОЙ,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И </w:t>
      </w:r>
      <w:proofErr w:type="gramStart"/>
      <w:r w:rsidRPr="008163B1">
        <w:rPr>
          <w:rFonts w:ascii="Times New Roman" w:eastAsia="Times New Roman" w:hAnsi="Times New Roman" w:cs="Times New Roman"/>
          <w:b/>
          <w:bCs/>
          <w:sz w:val="24"/>
          <w:szCs w:val="24"/>
          <w:lang w:eastAsia="ru-RU"/>
        </w:rPr>
        <w:t>ТЕХНОЛОГИЧЕСКОЙ</w:t>
      </w:r>
      <w:proofErr w:type="gramEnd"/>
      <w:r w:rsidRPr="008163B1">
        <w:rPr>
          <w:rFonts w:ascii="Times New Roman" w:eastAsia="Times New Roman" w:hAnsi="Times New Roman" w:cs="Times New Roman"/>
          <w:b/>
          <w:bCs/>
          <w:sz w:val="24"/>
          <w:szCs w:val="24"/>
          <w:lang w:eastAsia="ru-RU"/>
        </w:rPr>
        <w:t xml:space="preserve"> НАПРАВЛЕННОСТЕЙ "ТОЧКА РОСТА"</w:t>
      </w:r>
    </w:p>
    <w:tbl>
      <w:tblPr>
        <w:tblW w:w="10500" w:type="dxa"/>
        <w:tblCellMar>
          <w:left w:w="0" w:type="dxa"/>
          <w:right w:w="0" w:type="dxa"/>
        </w:tblCellMar>
        <w:tblLook w:val="04A0"/>
      </w:tblPr>
      <w:tblGrid>
        <w:gridCol w:w="380"/>
        <w:gridCol w:w="278"/>
        <w:gridCol w:w="2969"/>
        <w:gridCol w:w="1955"/>
        <w:gridCol w:w="2852"/>
        <w:gridCol w:w="2066"/>
      </w:tblGrid>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N</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Наименование мероприятия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Ответственный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Результат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Срок</w:t>
            </w:r>
          </w:p>
        </w:tc>
      </w:tr>
      <w:tr w:rsidR="008163B1" w:rsidRPr="008163B1" w:rsidTr="008163B1">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w:t>
            </w: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Утверждены: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w:t>
            </w:r>
            <w:proofErr w:type="gramStart"/>
            <w:r w:rsidRPr="008163B1">
              <w:rPr>
                <w:rFonts w:ascii="Times New Roman" w:eastAsia="Times New Roman" w:hAnsi="Times New Roman" w:cs="Times New Roman"/>
                <w:b/>
                <w:bCs/>
                <w:sz w:val="24"/>
                <w:szCs w:val="24"/>
                <w:lang w:eastAsia="ru-RU"/>
              </w:rPr>
              <w:t>РОИВ</w:t>
            </w:r>
            <w:proofErr w:type="gramEnd"/>
            <w:r w:rsidRPr="008163B1">
              <w:rPr>
                <w:rFonts w:ascii="Times New Roman" w:eastAsia="Times New Roman" w:hAnsi="Times New Roman" w:cs="Times New Roman"/>
                <w:b/>
                <w:bCs/>
                <w:sz w:val="24"/>
                <w:szCs w:val="24"/>
                <w:lang w:eastAsia="ru-RU"/>
              </w:rPr>
              <w:t>)</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30 ноября X - 1 года</w:t>
            </w: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1.</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комплекс мер (дорожная карта) по созданию и функционированию Центров "Точка роста";</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3. показатели деятельности центров "Точка роста";</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4. типовое Положение о деятельности Центров "Точка роста" на территории субъекта </w:t>
            </w:r>
            <w:r w:rsidRPr="008163B1">
              <w:rPr>
                <w:rFonts w:ascii="Times New Roman" w:eastAsia="Times New Roman" w:hAnsi="Times New Roman" w:cs="Times New Roman"/>
                <w:b/>
                <w:bCs/>
                <w:sz w:val="24"/>
                <w:szCs w:val="24"/>
                <w:lang w:eastAsia="ru-RU"/>
              </w:rPr>
              <w:lastRenderedPageBreak/>
              <w:t>Российской Федерации</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w:t>
            </w:r>
          </w:p>
        </w:tc>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Сформирован и утвержден инфраструктурный лист</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 федеральный оператор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1. </w:t>
            </w:r>
            <w:proofErr w:type="gramStart"/>
            <w:r w:rsidRPr="008163B1">
              <w:rPr>
                <w:rFonts w:ascii="Times New Roman" w:eastAsia="Times New Roman" w:hAnsi="Times New Roman" w:cs="Times New Roman"/>
                <w:b/>
                <w:bCs/>
                <w:sz w:val="24"/>
                <w:szCs w:val="24"/>
                <w:lang w:eastAsia="ru-RU"/>
              </w:rPr>
              <w:t>Письмо</w:t>
            </w:r>
            <w:proofErr w:type="gramEnd"/>
            <w:r w:rsidRPr="008163B1">
              <w:rPr>
                <w:rFonts w:ascii="Times New Roman" w:eastAsia="Times New Roman" w:hAnsi="Times New Roman" w:cs="Times New Roman"/>
                <w:b/>
                <w:bCs/>
                <w:sz w:val="24"/>
                <w:szCs w:val="24"/>
                <w:lang w:eastAsia="ru-RU"/>
              </w:rPr>
              <w:t xml:space="preserve">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Согласно отдельному графику</w:t>
            </w: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2. Письмо федерального оператора о соответствии перечня оборудования, расходных материалов, средств обучения и воспитания единой </w:t>
            </w:r>
            <w:r w:rsidRPr="008163B1">
              <w:rPr>
                <w:rFonts w:ascii="Times New Roman" w:eastAsia="Times New Roman" w:hAnsi="Times New Roman" w:cs="Times New Roman"/>
                <w:b/>
                <w:bCs/>
                <w:sz w:val="24"/>
                <w:szCs w:val="24"/>
                <w:lang w:eastAsia="ru-RU"/>
              </w:rPr>
              <w:lastRenderedPageBreak/>
              <w:t>технологической среде НПО</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gridSpan w:val="2"/>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3. Распорядительный </w:t>
            </w:r>
            <w:proofErr w:type="gramStart"/>
            <w:r w:rsidRPr="008163B1">
              <w:rPr>
                <w:rFonts w:ascii="Times New Roman" w:eastAsia="Times New Roman" w:hAnsi="Times New Roman" w:cs="Times New Roman"/>
                <w:b/>
                <w:bCs/>
                <w:sz w:val="24"/>
                <w:szCs w:val="24"/>
                <w:lang w:eastAsia="ru-RU"/>
              </w:rPr>
              <w:t>акт</w:t>
            </w:r>
            <w:proofErr w:type="gramEnd"/>
            <w:r w:rsidRPr="008163B1">
              <w:rPr>
                <w:rFonts w:ascii="Times New Roman" w:eastAsia="Times New Roman" w:hAnsi="Times New Roman" w:cs="Times New Roman"/>
                <w:b/>
                <w:bCs/>
                <w:sz w:val="24"/>
                <w:szCs w:val="24"/>
                <w:lang w:eastAsia="ru-RU"/>
              </w:rPr>
              <w:t xml:space="preserve"> РОИВ об утверждении перечня оборудования, расходных материалов, средств обучения и воспитания</w:t>
            </w:r>
          </w:p>
        </w:tc>
        <w:tc>
          <w:tcPr>
            <w:tcW w:w="0" w:type="auto"/>
            <w:vMerge/>
            <w:tcBorders>
              <w:top w:val="single" w:sz="8" w:space="0" w:color="auto"/>
              <w:left w:val="single" w:sz="8" w:space="0" w:color="auto"/>
              <w:bottom w:val="single" w:sz="8" w:space="0" w:color="auto"/>
              <w:right w:val="single" w:sz="8" w:space="0" w:color="auto"/>
            </w:tcBorders>
            <w:tcMar>
              <w:top w:w="100" w:type="dxa"/>
              <w:left w:w="60" w:type="dxa"/>
              <w:bottom w:w="100" w:type="dxa"/>
              <w:right w:w="60" w:type="dxa"/>
            </w:tcMar>
            <w:vAlign w:val="center"/>
            <w:hideMark/>
          </w:tcPr>
          <w:p w:rsidR="008163B1" w:rsidRPr="008163B1" w:rsidRDefault="008163B1" w:rsidP="008163B1">
            <w:pPr>
              <w:spacing w:after="0" w:line="240" w:lineRule="auto"/>
              <w:rPr>
                <w:rFonts w:ascii="Times New Roman" w:eastAsia="Times New Roman" w:hAnsi="Times New Roman" w:cs="Times New Roman"/>
                <w:b/>
                <w:bCs/>
                <w:sz w:val="24"/>
                <w:szCs w:val="24"/>
                <w:lang w:eastAsia="ru-RU"/>
              </w:rPr>
            </w:pP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3.</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Сформирован типовой проект дизайна и зонирования помещений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1. </w:t>
            </w:r>
            <w:proofErr w:type="gramStart"/>
            <w:r w:rsidRPr="008163B1">
              <w:rPr>
                <w:rFonts w:ascii="Times New Roman" w:eastAsia="Times New Roman" w:hAnsi="Times New Roman" w:cs="Times New Roman"/>
                <w:b/>
                <w:bCs/>
                <w:sz w:val="24"/>
                <w:szCs w:val="24"/>
                <w:lang w:eastAsia="ru-RU"/>
              </w:rPr>
              <w:t>Письмо</w:t>
            </w:r>
            <w:proofErr w:type="gramEnd"/>
            <w:r w:rsidRPr="008163B1">
              <w:rPr>
                <w:rFonts w:ascii="Times New Roman" w:eastAsia="Times New Roman" w:hAnsi="Times New Roman" w:cs="Times New Roman"/>
                <w:b/>
                <w:bCs/>
                <w:sz w:val="24"/>
                <w:szCs w:val="24"/>
                <w:lang w:eastAsia="ru-RU"/>
              </w:rPr>
              <w:t xml:space="preserve"> РОИВ федеральному оператору о соответствии проекта дизайна и зонирования помещений Центра единой концепции образовательных пространств НПО</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 Письмо федерального оператора о соответствии проекта дизайна и зонирования помещений Центра единой концепции образовательных пространств НПО</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3. Распорядительный </w:t>
            </w:r>
            <w:proofErr w:type="gramStart"/>
            <w:r w:rsidRPr="008163B1">
              <w:rPr>
                <w:rFonts w:ascii="Times New Roman" w:eastAsia="Times New Roman" w:hAnsi="Times New Roman" w:cs="Times New Roman"/>
                <w:b/>
                <w:bCs/>
                <w:sz w:val="24"/>
                <w:szCs w:val="24"/>
                <w:lang w:eastAsia="ru-RU"/>
              </w:rPr>
              <w:lastRenderedPageBreak/>
              <w:t>акт</w:t>
            </w:r>
            <w:proofErr w:type="gramEnd"/>
            <w:r w:rsidRPr="008163B1">
              <w:rPr>
                <w:rFonts w:ascii="Times New Roman" w:eastAsia="Times New Roman" w:hAnsi="Times New Roman" w:cs="Times New Roman"/>
                <w:b/>
                <w:bCs/>
                <w:sz w:val="24"/>
                <w:szCs w:val="24"/>
                <w:lang w:eastAsia="ru-RU"/>
              </w:rPr>
              <w:t xml:space="preserve"> РОИВ об утверждении типового проекта дизайна и зонирования помещений.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До 1 февраля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4.</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Объявлены закупки товаров, работ, услуг для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Извещения о проведении закупок или реестр извещений (по форме федерального оператора)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15 февраля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5.</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По форме, определяемой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 мая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6.</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Реестр документов, подтверждающих приемку материальных ценностей и услуг в рамках создания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По форме, определяемой </w:t>
            </w:r>
            <w:proofErr w:type="spellStart"/>
            <w:r w:rsidRPr="008163B1">
              <w:rPr>
                <w:rFonts w:ascii="Times New Roman" w:eastAsia="Times New Roman" w:hAnsi="Times New Roman" w:cs="Times New Roman"/>
                <w:b/>
                <w:bCs/>
                <w:sz w:val="24"/>
                <w:szCs w:val="24"/>
                <w:lang w:eastAsia="ru-RU"/>
              </w:rPr>
              <w:t>Минпросвещения</w:t>
            </w:r>
            <w:proofErr w:type="spellEnd"/>
            <w:r w:rsidRPr="008163B1">
              <w:rPr>
                <w:rFonts w:ascii="Times New Roman" w:eastAsia="Times New Roman" w:hAnsi="Times New Roman" w:cs="Times New Roman"/>
                <w:b/>
                <w:bCs/>
                <w:sz w:val="24"/>
                <w:szCs w:val="24"/>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25 августа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7.</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Проведен</w:t>
            </w:r>
            <w:proofErr w:type="gramEnd"/>
            <w:r w:rsidRPr="008163B1">
              <w:rPr>
                <w:rFonts w:ascii="Times New Roman" w:eastAsia="Times New Roman" w:hAnsi="Times New Roman" w:cs="Times New Roman"/>
                <w:b/>
                <w:bCs/>
                <w:sz w:val="24"/>
                <w:szCs w:val="24"/>
                <w:lang w:eastAsia="ru-RU"/>
              </w:rPr>
              <w:t xml:space="preserve"> </w:t>
            </w:r>
            <w:proofErr w:type="spellStart"/>
            <w:r w:rsidRPr="008163B1">
              <w:rPr>
                <w:rFonts w:ascii="Times New Roman" w:eastAsia="Times New Roman" w:hAnsi="Times New Roman" w:cs="Times New Roman"/>
                <w:b/>
                <w:bCs/>
                <w:sz w:val="24"/>
                <w:szCs w:val="24"/>
                <w:lang w:eastAsia="ru-RU"/>
              </w:rPr>
              <w:t>фотомониторинг</w:t>
            </w:r>
            <w:proofErr w:type="spellEnd"/>
            <w:r w:rsidRPr="008163B1">
              <w:rPr>
                <w:rFonts w:ascii="Times New Roman" w:eastAsia="Times New Roman" w:hAnsi="Times New Roman" w:cs="Times New Roman"/>
                <w:b/>
                <w:bCs/>
                <w:sz w:val="24"/>
                <w:szCs w:val="24"/>
                <w:lang w:eastAsia="ru-RU"/>
              </w:rPr>
              <w:t xml:space="preserve"> по приведению площадок Центров "Точка роста" в </w:t>
            </w:r>
            <w:r w:rsidRPr="008163B1">
              <w:rPr>
                <w:rFonts w:ascii="Times New Roman" w:eastAsia="Times New Roman" w:hAnsi="Times New Roman" w:cs="Times New Roman"/>
                <w:b/>
                <w:bCs/>
                <w:sz w:val="24"/>
                <w:szCs w:val="24"/>
                <w:lang w:eastAsia="ru-RU"/>
              </w:rPr>
              <w:lastRenderedPageBreak/>
              <w:t xml:space="preserve">соответствие с методическими рекомендациями </w:t>
            </w:r>
            <w:proofErr w:type="spellStart"/>
            <w:r w:rsidRPr="008163B1">
              <w:rPr>
                <w:rFonts w:ascii="Times New Roman" w:eastAsia="Times New Roman" w:hAnsi="Times New Roman" w:cs="Times New Roman"/>
                <w:b/>
                <w:bCs/>
                <w:sz w:val="24"/>
                <w:szCs w:val="24"/>
                <w:lang w:eastAsia="ru-RU"/>
              </w:rPr>
              <w:t>Минпросвещения</w:t>
            </w:r>
            <w:proofErr w:type="spellEnd"/>
            <w:r w:rsidRPr="008163B1">
              <w:rPr>
                <w:rFonts w:ascii="Times New Roman" w:eastAsia="Times New Roman" w:hAnsi="Times New Roman" w:cs="Times New Roman"/>
                <w:b/>
                <w:bCs/>
                <w:sz w:val="24"/>
                <w:szCs w:val="24"/>
                <w:lang w:eastAsia="ru-RU"/>
              </w:rPr>
              <w:t xml:space="preserve"> России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По форме, определяемой </w:t>
            </w:r>
            <w:proofErr w:type="spellStart"/>
            <w:r w:rsidRPr="008163B1">
              <w:rPr>
                <w:rFonts w:ascii="Times New Roman" w:eastAsia="Times New Roman" w:hAnsi="Times New Roman" w:cs="Times New Roman"/>
                <w:b/>
                <w:bCs/>
                <w:sz w:val="24"/>
                <w:szCs w:val="24"/>
                <w:lang w:eastAsia="ru-RU"/>
              </w:rPr>
              <w:t>Минпросвещения</w:t>
            </w:r>
            <w:proofErr w:type="spellEnd"/>
            <w:r w:rsidRPr="008163B1">
              <w:rPr>
                <w:rFonts w:ascii="Times New Roman" w:eastAsia="Times New Roman" w:hAnsi="Times New Roman" w:cs="Times New Roman"/>
                <w:b/>
                <w:bCs/>
                <w:sz w:val="24"/>
                <w:szCs w:val="24"/>
                <w:lang w:eastAsia="ru-RU"/>
              </w:rPr>
              <w:t xml:space="preserve"> России или федеральным </w:t>
            </w:r>
            <w:r w:rsidRPr="008163B1">
              <w:rPr>
                <w:rFonts w:ascii="Times New Roman" w:eastAsia="Times New Roman" w:hAnsi="Times New Roman" w:cs="Times New Roman"/>
                <w:b/>
                <w:bCs/>
                <w:sz w:val="24"/>
                <w:szCs w:val="24"/>
                <w:lang w:eastAsia="ru-RU"/>
              </w:rPr>
              <w:lastRenderedPageBreak/>
              <w:t>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25 августа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8.</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Сформирован единый комплексный план мероприятий по организационно-методической поддержке инфраструктуры национального проекта "Образование", в том числе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Распорядительный акт </w:t>
            </w:r>
            <w:proofErr w:type="gramStart"/>
            <w:r w:rsidRPr="008163B1">
              <w:rPr>
                <w:rFonts w:ascii="Times New Roman" w:eastAsia="Times New Roman" w:hAnsi="Times New Roman" w:cs="Times New Roman"/>
                <w:b/>
                <w:bCs/>
                <w:sz w:val="24"/>
                <w:szCs w:val="24"/>
                <w:lang w:eastAsia="ru-RU"/>
              </w:rPr>
              <w:t>РОИВ</w:t>
            </w:r>
            <w:proofErr w:type="gram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25 августа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9.</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Начало работы Центров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Информационное освещение в СМИ, наличие заполненных разделов о Центрах "Точка роста" на сайтах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15 сентября X года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Ежеквартальный мониторинг выполнения показателей создания и функционирования центров </w:t>
            </w:r>
            <w:r w:rsidRPr="008163B1">
              <w:rPr>
                <w:rFonts w:ascii="Times New Roman" w:eastAsia="Times New Roman" w:hAnsi="Times New Roman" w:cs="Times New Roman"/>
                <w:b/>
                <w:bCs/>
                <w:sz w:val="24"/>
                <w:szCs w:val="24"/>
                <w:lang w:eastAsia="ru-RU"/>
              </w:rPr>
              <w:lastRenderedPageBreak/>
              <w:t>"Точка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Отчет о выполнении показателей федеральному оператору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1 октября X года, далее - ежеквартально в </w:t>
            </w:r>
            <w:r w:rsidRPr="008163B1">
              <w:rPr>
                <w:rFonts w:ascii="Times New Roman" w:eastAsia="Times New Roman" w:hAnsi="Times New Roman" w:cs="Times New Roman"/>
                <w:b/>
                <w:bCs/>
                <w:sz w:val="24"/>
                <w:szCs w:val="24"/>
                <w:lang w:eastAsia="ru-RU"/>
              </w:rPr>
              <w:lastRenderedPageBreak/>
              <w:t>сроки, установленные Федеральным оператором</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11.</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Информация о повышении квалификации педагогических работников, реализующих образовательные программы на базе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По форме, определяемой </w:t>
            </w:r>
            <w:proofErr w:type="spellStart"/>
            <w:r w:rsidRPr="008163B1">
              <w:rPr>
                <w:rFonts w:ascii="Times New Roman" w:eastAsia="Times New Roman" w:hAnsi="Times New Roman" w:cs="Times New Roman"/>
                <w:b/>
                <w:bCs/>
                <w:sz w:val="24"/>
                <w:szCs w:val="24"/>
                <w:lang w:eastAsia="ru-RU"/>
              </w:rPr>
              <w:t>Минпросвещения</w:t>
            </w:r>
            <w:proofErr w:type="spellEnd"/>
            <w:r w:rsidRPr="008163B1">
              <w:rPr>
                <w:rFonts w:ascii="Times New Roman" w:eastAsia="Times New Roman" w:hAnsi="Times New Roman" w:cs="Times New Roman"/>
                <w:b/>
                <w:bCs/>
                <w:sz w:val="24"/>
                <w:szCs w:val="24"/>
                <w:lang w:eastAsia="ru-RU"/>
              </w:rPr>
              <w:t xml:space="preserve">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не позднее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 декабря X года</w:t>
            </w:r>
          </w:p>
        </w:tc>
      </w:tr>
    </w:tbl>
    <w:p w:rsidR="008163B1" w:rsidRPr="008163B1" w:rsidRDefault="008163B1" w:rsidP="008163B1">
      <w:pPr>
        <w:spacing w:after="0" w:line="240" w:lineRule="auto"/>
        <w:rPr>
          <w:rFonts w:ascii="Times New Roman" w:eastAsia="Times New Roman" w:hAnsi="Times New Roman" w:cs="Times New Roman"/>
          <w:sz w:val="24"/>
          <w:szCs w:val="24"/>
          <w:lang w:eastAsia="ru-RU"/>
        </w:rPr>
      </w:pPr>
    </w:p>
    <w:p w:rsidR="008163B1" w:rsidRPr="008163B1" w:rsidRDefault="008163B1" w:rsidP="008163B1">
      <w:pPr>
        <w:spacing w:after="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br/>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Приложение 2</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Методическим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МИНИМАЛЬНЫЕ ИНДИКАТОРЫ И ПОКАЗАТЕЛИ</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РЕАЛИЗАЦИИ МЕРОПРИЯТИЙ ПО СОЗДАНИЮ И ФУНКЦИОНИРОВАНИЮ</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В ОБЩЕОБРАЗОВАТЕЛЬНЫХ ОРГАНИЗАЦИЯХ, РАСПОЛОЖЕННЫХ В </w:t>
      </w:r>
      <w:proofErr w:type="gramStart"/>
      <w:r w:rsidRPr="008163B1">
        <w:rPr>
          <w:rFonts w:ascii="Times New Roman" w:eastAsia="Times New Roman" w:hAnsi="Times New Roman" w:cs="Times New Roman"/>
          <w:b/>
          <w:bCs/>
          <w:sz w:val="24"/>
          <w:szCs w:val="24"/>
          <w:lang w:eastAsia="ru-RU"/>
        </w:rPr>
        <w:t>СЕЛЬСКОЙ</w:t>
      </w:r>
      <w:proofErr w:type="gramEnd"/>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МЕСТНОСТИ И МАЛЫХ ГОРОДАХ, ЦЕНТРОВ ОБРАЗОВАНИЯ</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ЕСТЕСТВЕННО-НАУЧНОЙ</w:t>
      </w:r>
      <w:proofErr w:type="gramEnd"/>
      <w:r w:rsidRPr="008163B1">
        <w:rPr>
          <w:rFonts w:ascii="Times New Roman" w:eastAsia="Times New Roman" w:hAnsi="Times New Roman" w:cs="Times New Roman"/>
          <w:b/>
          <w:bCs/>
          <w:sz w:val="24"/>
          <w:szCs w:val="24"/>
          <w:lang w:eastAsia="ru-RU"/>
        </w:rPr>
        <w:t xml:space="preserve"> И ТЕХНОЛОГИЧЕСКОЙ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НАПРАВЛЕННОСТЕЙ "ТОЧКА РОСТА"</w:t>
      </w:r>
    </w:p>
    <w:tbl>
      <w:tblPr>
        <w:tblW w:w="11020" w:type="dxa"/>
        <w:tblCellMar>
          <w:left w:w="0" w:type="dxa"/>
          <w:right w:w="0" w:type="dxa"/>
        </w:tblCellMar>
        <w:tblLook w:val="04A0"/>
      </w:tblPr>
      <w:tblGrid>
        <w:gridCol w:w="254"/>
        <w:gridCol w:w="2830"/>
        <w:gridCol w:w="2631"/>
        <w:gridCol w:w="2607"/>
        <w:gridCol w:w="2698"/>
      </w:tblGrid>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Наименование индикатора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Минимальное значение в год для общеобразовательных организаций, не являющихся малокомплектными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Минимальное значение в год для малокомплектных общеобразовательных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Методика расчета минимального показателя в целом по субъекту Российской Федерации, в год</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Численность обучающихся общеобразовательной организации, осваивающих два и более учебных предмета из числа предметных областей "</w:t>
            </w:r>
            <w:proofErr w:type="spellStart"/>
            <w:proofErr w:type="gramStart"/>
            <w:r w:rsidRPr="008163B1">
              <w:rPr>
                <w:rFonts w:ascii="Times New Roman" w:eastAsia="Times New Roman" w:hAnsi="Times New Roman" w:cs="Times New Roman"/>
                <w:sz w:val="24"/>
                <w:szCs w:val="24"/>
                <w:lang w:eastAsia="ru-RU"/>
              </w:rPr>
              <w:t>Естественно-научные</w:t>
            </w:r>
            <w:proofErr w:type="spellEnd"/>
            <w:proofErr w:type="gramEnd"/>
            <w:r w:rsidRPr="008163B1">
              <w:rPr>
                <w:rFonts w:ascii="Times New Roman" w:eastAsia="Times New Roman" w:hAnsi="Times New Roman" w:cs="Times New Roman"/>
                <w:sz w:val="24"/>
                <w:szCs w:val="24"/>
                <w:lang w:eastAsia="ru-RU"/>
              </w:rPr>
              <w:t xml:space="preserve">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8163B1">
              <w:rPr>
                <w:rFonts w:ascii="Times New Roman" w:eastAsia="Times New Roman" w:hAnsi="Times New Roman" w:cs="Times New Roman"/>
                <w:sz w:val="24"/>
                <w:szCs w:val="24"/>
                <w:lang w:eastAsia="ru-RU"/>
              </w:rPr>
              <w:t>общеинтеллектуальной</w:t>
            </w:r>
            <w:proofErr w:type="spellEnd"/>
            <w:r w:rsidRPr="008163B1">
              <w:rPr>
                <w:rFonts w:ascii="Times New Roman" w:eastAsia="Times New Roman" w:hAnsi="Times New Roman" w:cs="Times New Roman"/>
                <w:sz w:val="24"/>
                <w:szCs w:val="24"/>
                <w:lang w:eastAsia="ru-RU"/>
              </w:rPr>
              <w:t xml:space="preserve"> направленности с использованием средств обучения и воспитания Центра "Точка роста" &lt;3&gt; </w:t>
            </w:r>
            <w:r w:rsidRPr="008163B1">
              <w:rPr>
                <w:rFonts w:ascii="Times New Roman" w:eastAsia="Times New Roman" w:hAnsi="Times New Roman" w:cs="Times New Roman"/>
                <w:sz w:val="24"/>
                <w:szCs w:val="24"/>
                <w:lang w:eastAsia="ru-RU"/>
              </w:rPr>
              <w:lastRenderedPageBreak/>
              <w:t>(человек)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300</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(в год открытия - 150)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100</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(в год открытия - 50)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Численность обучающихся общеобразовательной организации, осваивающих дополнительные общеобразовательные программы технической и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направленности с использованием средств обучения и воспитания Центра "Точка роста" &lt;4&gt; (человек)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60</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(в год открытия - 30)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30</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(в год открытия - 15)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Доля педагогических работников центра "Точка роста", прошедших </w:t>
            </w:r>
            <w:proofErr w:type="gramStart"/>
            <w:r w:rsidRPr="008163B1">
              <w:rPr>
                <w:rFonts w:ascii="Times New Roman" w:eastAsia="Times New Roman" w:hAnsi="Times New Roman" w:cs="Times New Roman"/>
                <w:sz w:val="24"/>
                <w:szCs w:val="24"/>
                <w:lang w:eastAsia="ru-RU"/>
              </w:rPr>
              <w:t>обучение по программам</w:t>
            </w:r>
            <w:proofErr w:type="gramEnd"/>
            <w:r w:rsidRPr="008163B1">
              <w:rPr>
                <w:rFonts w:ascii="Times New Roman" w:eastAsia="Times New Roman" w:hAnsi="Times New Roman" w:cs="Times New Roman"/>
                <w:sz w:val="24"/>
                <w:szCs w:val="24"/>
                <w:lang w:eastAsia="ru-RU"/>
              </w:rPr>
              <w:t xml:space="preserve"> из реестра программ повышения квалификации &lt;5&gt; (%)</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100</w:t>
            </w:r>
          </w:p>
        </w:tc>
      </w:tr>
    </w:tbl>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Расчет </w:t>
      </w:r>
      <w:r w:rsidRPr="008163B1">
        <w:rPr>
          <w:rFonts w:ascii="Times New Roman" w:eastAsia="Times New Roman" w:hAnsi="Times New Roman" w:cs="Times New Roman"/>
          <w:sz w:val="24"/>
          <w:szCs w:val="24"/>
          <w:lang w:eastAsia="ru-RU"/>
        </w:rPr>
        <w:lastRenderedPageBreak/>
        <w:t xml:space="preserve">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w:t>
      </w:r>
      <w:proofErr w:type="spellStart"/>
      <w:proofErr w:type="gramStart"/>
      <w:r w:rsidRPr="008163B1">
        <w:rPr>
          <w:rFonts w:ascii="Times New Roman" w:eastAsia="Times New Roman" w:hAnsi="Times New Roman" w:cs="Times New Roman"/>
          <w:sz w:val="24"/>
          <w:szCs w:val="24"/>
          <w:lang w:eastAsia="ru-RU"/>
        </w:rPr>
        <w:t>Естественно-научные</w:t>
      </w:r>
      <w:proofErr w:type="spellEnd"/>
      <w:proofErr w:type="gramEnd"/>
      <w:r w:rsidRPr="008163B1">
        <w:rPr>
          <w:rFonts w:ascii="Times New Roman" w:eastAsia="Times New Roman" w:hAnsi="Times New Roman" w:cs="Times New Roman"/>
          <w:sz w:val="24"/>
          <w:szCs w:val="24"/>
          <w:lang w:eastAsia="ru-RU"/>
        </w:rPr>
        <w:t xml:space="preserve">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w:t>
      </w:r>
      <w:proofErr w:type="gramStart"/>
      <w:r w:rsidRPr="008163B1">
        <w:rPr>
          <w:rFonts w:ascii="Times New Roman" w:eastAsia="Times New Roman" w:hAnsi="Times New Roman" w:cs="Times New Roman"/>
          <w:sz w:val="24"/>
          <w:szCs w:val="24"/>
          <w:lang w:eastAsia="ru-RU"/>
        </w:rPr>
        <w:t>,</w:t>
      </w:r>
      <w:proofErr w:type="gramEnd"/>
      <w:r w:rsidRPr="008163B1">
        <w:rPr>
          <w:rFonts w:ascii="Times New Roman" w:eastAsia="Times New Roman" w:hAnsi="Times New Roman" w:cs="Times New Roman"/>
          <w:sz w:val="24"/>
          <w:szCs w:val="24"/>
          <w:lang w:eastAsia="ru-RU"/>
        </w:rPr>
        <w:t xml:space="preserve">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&lt;4</w:t>
      </w:r>
      <w:proofErr w:type="gramStart"/>
      <w:r w:rsidRPr="008163B1">
        <w:rPr>
          <w:rFonts w:ascii="Times New Roman" w:eastAsia="Times New Roman" w:hAnsi="Times New Roman" w:cs="Times New Roman"/>
          <w:sz w:val="24"/>
          <w:szCs w:val="24"/>
          <w:lang w:eastAsia="ru-RU"/>
        </w:rPr>
        <w:t>&gt; В</w:t>
      </w:r>
      <w:proofErr w:type="gramEnd"/>
      <w:r w:rsidRPr="008163B1">
        <w:rPr>
          <w:rFonts w:ascii="Times New Roman" w:eastAsia="Times New Roman" w:hAnsi="Times New Roman" w:cs="Times New Roman"/>
          <w:sz w:val="24"/>
          <w:szCs w:val="24"/>
          <w:lang w:eastAsia="ru-RU"/>
        </w:rPr>
        <w:t xml:space="preserve">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&lt;5</w:t>
      </w:r>
      <w:proofErr w:type="gramStart"/>
      <w:r w:rsidRPr="008163B1">
        <w:rPr>
          <w:rFonts w:ascii="Times New Roman" w:eastAsia="Times New Roman" w:hAnsi="Times New Roman" w:cs="Times New Roman"/>
          <w:sz w:val="24"/>
          <w:szCs w:val="24"/>
          <w:lang w:eastAsia="ru-RU"/>
        </w:rPr>
        <w:t>&gt; В</w:t>
      </w:r>
      <w:proofErr w:type="gramEnd"/>
      <w:r w:rsidRPr="008163B1">
        <w:rPr>
          <w:rFonts w:ascii="Times New Roman" w:eastAsia="Times New Roman" w:hAnsi="Times New Roman" w:cs="Times New Roman"/>
          <w:sz w:val="24"/>
          <w:szCs w:val="24"/>
          <w:lang w:eastAsia="ru-RU"/>
        </w:rPr>
        <w:t xml:space="preserve"> соответствии с пунктом 2 части 5 статьи 47 Федерального закона от </w:t>
      </w:r>
      <w:hyperlink r:id="rId18" w:history="1">
        <w:r w:rsidRPr="008163B1">
          <w:rPr>
            <w:rFonts w:ascii="Times New Roman" w:eastAsia="Times New Roman" w:hAnsi="Times New Roman" w:cs="Times New Roman"/>
            <w:color w:val="154285"/>
            <w:sz w:val="24"/>
            <w:szCs w:val="24"/>
            <w:u w:val="single"/>
            <w:lang w:eastAsia="ru-RU"/>
          </w:rPr>
          <w:t>29.12.2012 N 273-ФЗ</w:t>
        </w:r>
      </w:hyperlink>
      <w:r w:rsidRPr="008163B1">
        <w:rPr>
          <w:rFonts w:ascii="Times New Roman" w:eastAsia="Times New Roman" w:hAnsi="Times New Roman" w:cs="Times New Roman"/>
          <w:sz w:val="24"/>
          <w:szCs w:val="24"/>
          <w:lang w:eastAsia="ru-RU"/>
        </w:rPr>
        <w:t>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w:t>
      </w:r>
      <w:proofErr w:type="gramStart"/>
      <w:r w:rsidRPr="008163B1">
        <w:rPr>
          <w:rFonts w:ascii="Times New Roman" w:eastAsia="Times New Roman" w:hAnsi="Times New Roman" w:cs="Times New Roman"/>
          <w:sz w:val="24"/>
          <w:szCs w:val="24"/>
          <w:lang w:eastAsia="ru-RU"/>
        </w:rPr>
        <w:t>с даты прохождения</w:t>
      </w:r>
      <w:proofErr w:type="gramEnd"/>
      <w:r w:rsidRPr="008163B1">
        <w:rPr>
          <w:rFonts w:ascii="Times New Roman" w:eastAsia="Times New Roman" w:hAnsi="Times New Roman" w:cs="Times New Roman"/>
          <w:sz w:val="24"/>
          <w:szCs w:val="24"/>
          <w:lang w:eastAsia="ru-RU"/>
        </w:rPr>
        <w:t xml:space="preserve">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Приложение 3</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Методическим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Перечень</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общеобразовательных организаций, на базе которых планируется</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создание и функционирование Центров образования</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spellStart"/>
      <w:r w:rsidRPr="008163B1">
        <w:rPr>
          <w:rFonts w:ascii="Times New Roman" w:eastAsia="Times New Roman" w:hAnsi="Times New Roman" w:cs="Times New Roman"/>
          <w:b/>
          <w:bCs/>
          <w:sz w:val="24"/>
          <w:szCs w:val="24"/>
          <w:lang w:eastAsia="ru-RU"/>
        </w:rPr>
        <w:t>естественно-научной</w:t>
      </w:r>
      <w:proofErr w:type="spellEnd"/>
      <w:r w:rsidRPr="008163B1">
        <w:rPr>
          <w:rFonts w:ascii="Times New Roman" w:eastAsia="Times New Roman" w:hAnsi="Times New Roman" w:cs="Times New Roman"/>
          <w:b/>
          <w:bCs/>
          <w:sz w:val="24"/>
          <w:szCs w:val="24"/>
          <w:lang w:eastAsia="ru-RU"/>
        </w:rPr>
        <w:t xml:space="preserve"> и </w:t>
      </w:r>
      <w:proofErr w:type="gramStart"/>
      <w:r w:rsidRPr="008163B1">
        <w:rPr>
          <w:rFonts w:ascii="Times New Roman" w:eastAsia="Times New Roman" w:hAnsi="Times New Roman" w:cs="Times New Roman"/>
          <w:b/>
          <w:bCs/>
          <w:sz w:val="24"/>
          <w:szCs w:val="24"/>
          <w:lang w:eastAsia="ru-RU"/>
        </w:rPr>
        <w:t>технологической</w:t>
      </w:r>
      <w:proofErr w:type="gramEnd"/>
      <w:r w:rsidRPr="008163B1">
        <w:rPr>
          <w:rFonts w:ascii="Times New Roman" w:eastAsia="Times New Roman" w:hAnsi="Times New Roman" w:cs="Times New Roman"/>
          <w:b/>
          <w:bCs/>
          <w:sz w:val="24"/>
          <w:szCs w:val="24"/>
          <w:lang w:eastAsia="ru-RU"/>
        </w:rPr>
        <w:t xml:space="preserve"> направленностей</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"Точка роста" в ____ году в рамках федерального проекта</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"Современная школа" национального проекта "Образование"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в ________ (наименование субъекта Российской Федерации)</w:t>
      </w:r>
    </w:p>
    <w:tbl>
      <w:tblPr>
        <w:tblW w:w="11040" w:type="dxa"/>
        <w:tblCellMar>
          <w:left w:w="0" w:type="dxa"/>
          <w:right w:w="0" w:type="dxa"/>
        </w:tblCellMar>
        <w:tblLook w:val="04A0"/>
      </w:tblPr>
      <w:tblGrid>
        <w:gridCol w:w="417"/>
        <w:gridCol w:w="1887"/>
        <w:gridCol w:w="2424"/>
        <w:gridCol w:w="2424"/>
        <w:gridCol w:w="1591"/>
        <w:gridCol w:w="1443"/>
        <w:gridCol w:w="1443"/>
        <w:gridCol w:w="935"/>
        <w:gridCol w:w="2086"/>
      </w:tblGrid>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N </w:t>
            </w:r>
            <w:proofErr w:type="spellStart"/>
            <w:proofErr w:type="gramStart"/>
            <w:r w:rsidRPr="008163B1">
              <w:rPr>
                <w:rFonts w:ascii="Times New Roman" w:eastAsia="Times New Roman" w:hAnsi="Times New Roman" w:cs="Times New Roman"/>
                <w:b/>
                <w:bCs/>
                <w:sz w:val="24"/>
                <w:szCs w:val="24"/>
                <w:lang w:eastAsia="ru-RU"/>
              </w:rPr>
              <w:t>п</w:t>
            </w:r>
            <w:proofErr w:type="spellEnd"/>
            <w:proofErr w:type="gramEnd"/>
            <w:r w:rsidRPr="008163B1">
              <w:rPr>
                <w:rFonts w:ascii="Times New Roman" w:eastAsia="Times New Roman" w:hAnsi="Times New Roman" w:cs="Times New Roman"/>
                <w:b/>
                <w:bCs/>
                <w:sz w:val="24"/>
                <w:szCs w:val="24"/>
                <w:lang w:eastAsia="ru-RU"/>
              </w:rPr>
              <w:t>/</w:t>
            </w:r>
            <w:proofErr w:type="spellStart"/>
            <w:r w:rsidRPr="008163B1">
              <w:rPr>
                <w:rFonts w:ascii="Times New Roman" w:eastAsia="Times New Roman" w:hAnsi="Times New Roman" w:cs="Times New Roman"/>
                <w:b/>
                <w:bCs/>
                <w:sz w:val="24"/>
                <w:szCs w:val="24"/>
                <w:lang w:eastAsia="ru-RU"/>
              </w:rPr>
              <w:t>п</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Наименование муниципального образования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Юридический адрес общеобразовательной организации (по уставу)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Фактический адрес планируемого размещения Центра "Точка роста"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ИНН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КПП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Филиал (да/нет)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proofErr w:type="gramStart"/>
            <w:r w:rsidRPr="008163B1">
              <w:rPr>
                <w:rFonts w:ascii="Times New Roman" w:eastAsia="Times New Roman" w:hAnsi="Times New Roman" w:cs="Times New Roman"/>
                <w:b/>
                <w:bCs/>
                <w:sz w:val="24"/>
                <w:szCs w:val="24"/>
                <w:lang w:eastAsia="ru-RU"/>
              </w:rPr>
              <w:t>Малокомплектная</w:t>
            </w:r>
            <w:proofErr w:type="gramEnd"/>
            <w:r w:rsidRPr="008163B1">
              <w:rPr>
                <w:rFonts w:ascii="Times New Roman" w:eastAsia="Times New Roman" w:hAnsi="Times New Roman" w:cs="Times New Roman"/>
                <w:b/>
                <w:bCs/>
                <w:sz w:val="24"/>
                <w:szCs w:val="24"/>
                <w:lang w:eastAsia="ru-RU"/>
              </w:rPr>
              <w:t xml:space="preserve"> (да/нет, количество классов-комплектов)</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r>
    </w:tbl>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Приложение 4</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Методическим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Типовое Положение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о Центре образования </w:t>
      </w:r>
      <w:proofErr w:type="spellStart"/>
      <w:r w:rsidRPr="008163B1">
        <w:rPr>
          <w:rFonts w:ascii="Times New Roman" w:eastAsia="Times New Roman" w:hAnsi="Times New Roman" w:cs="Times New Roman"/>
          <w:b/>
          <w:bCs/>
          <w:sz w:val="24"/>
          <w:szCs w:val="24"/>
          <w:lang w:eastAsia="ru-RU"/>
        </w:rPr>
        <w:t>естественно-научной</w:t>
      </w:r>
      <w:proofErr w:type="spellEnd"/>
      <w:r w:rsidRPr="008163B1">
        <w:rPr>
          <w:rFonts w:ascii="Times New Roman" w:eastAsia="Times New Roman" w:hAnsi="Times New Roman" w:cs="Times New Roman"/>
          <w:b/>
          <w:bCs/>
          <w:sz w:val="24"/>
          <w:szCs w:val="24"/>
          <w:lang w:eastAsia="ru-RU"/>
        </w:rPr>
        <w:t xml:space="preserve"> и </w:t>
      </w:r>
      <w:proofErr w:type="gramStart"/>
      <w:r w:rsidRPr="008163B1">
        <w:rPr>
          <w:rFonts w:ascii="Times New Roman" w:eastAsia="Times New Roman" w:hAnsi="Times New Roman" w:cs="Times New Roman"/>
          <w:b/>
          <w:bCs/>
          <w:sz w:val="24"/>
          <w:szCs w:val="24"/>
          <w:lang w:eastAsia="ru-RU"/>
        </w:rPr>
        <w:t>технологической</w:t>
      </w:r>
      <w:proofErr w:type="gramEnd"/>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направленностей "Точка роста" на базе &lt;наименование</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общеобразовательной организации&gt;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1. Общие положения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1.1. </w:t>
      </w:r>
      <w:proofErr w:type="gramStart"/>
      <w:r w:rsidRPr="008163B1">
        <w:rPr>
          <w:rFonts w:ascii="Times New Roman" w:eastAsia="Times New Roman" w:hAnsi="Times New Roman" w:cs="Times New Roman"/>
          <w:sz w:val="24"/>
          <w:szCs w:val="24"/>
          <w:lang w:eastAsia="ru-RU"/>
        </w:rPr>
        <w:t xml:space="preserve">Центр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математической, информационной грамотности, формирования критического и </w:t>
      </w:r>
      <w:proofErr w:type="spellStart"/>
      <w:r w:rsidRPr="008163B1">
        <w:rPr>
          <w:rFonts w:ascii="Times New Roman" w:eastAsia="Times New Roman" w:hAnsi="Times New Roman" w:cs="Times New Roman"/>
          <w:sz w:val="24"/>
          <w:szCs w:val="24"/>
          <w:lang w:eastAsia="ru-RU"/>
        </w:rPr>
        <w:t>креативного</w:t>
      </w:r>
      <w:proofErr w:type="spellEnd"/>
      <w:r w:rsidRPr="008163B1">
        <w:rPr>
          <w:rFonts w:ascii="Times New Roman" w:eastAsia="Times New Roman" w:hAnsi="Times New Roman" w:cs="Times New Roman"/>
          <w:sz w:val="24"/>
          <w:szCs w:val="24"/>
          <w:lang w:eastAsia="ru-RU"/>
        </w:rPr>
        <w:t xml:space="preserve"> мышления, совершенствования навыков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технологической направленностей.</w:t>
      </w:r>
      <w:proofErr w:type="gramEnd"/>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проекта "Образование".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1.3. В своей деятельности Центр руководствуется Федеральным законом Российской Федерации от </w:t>
      </w:r>
      <w:hyperlink r:id="rId19" w:history="1">
        <w:r w:rsidRPr="008163B1">
          <w:rPr>
            <w:rFonts w:ascii="Times New Roman" w:eastAsia="Times New Roman" w:hAnsi="Times New Roman" w:cs="Times New Roman"/>
            <w:color w:val="154285"/>
            <w:sz w:val="24"/>
            <w:szCs w:val="24"/>
            <w:u w:val="single"/>
            <w:lang w:eastAsia="ru-RU"/>
          </w:rPr>
          <w:t>29.12.2012 N 273-ФЗ</w:t>
        </w:r>
      </w:hyperlink>
      <w:r w:rsidRPr="008163B1">
        <w:rPr>
          <w:rFonts w:ascii="Times New Roman" w:eastAsia="Times New Roman" w:hAnsi="Times New Roman" w:cs="Times New Roman"/>
          <w:sz w:val="24"/>
          <w:szCs w:val="24"/>
          <w:lang w:eastAsia="ru-RU"/>
        </w:rPr>
        <w:t>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Учреждением и настоящим Положением.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1.4. Центр в своей деятельности подчиняется руководителю Учреждения (директору).</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 Цели, задачи, функции деятельности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программ дополнительного образования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технической направленностей, а также для практической отработки учебного материала по учебным предметам "Физика", "Химия", "Биология".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 Задачами Центра являются: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2.2.1. реализация основных общеобразовательных программ по учебным предметам </w:t>
      </w:r>
      <w:proofErr w:type="spellStart"/>
      <w:proofErr w:type="gramStart"/>
      <w:r w:rsidRPr="008163B1">
        <w:rPr>
          <w:rFonts w:ascii="Times New Roman" w:eastAsia="Times New Roman" w:hAnsi="Times New Roman" w:cs="Times New Roman"/>
          <w:sz w:val="24"/>
          <w:szCs w:val="24"/>
          <w:lang w:eastAsia="ru-RU"/>
        </w:rPr>
        <w:t>естественно-научной</w:t>
      </w:r>
      <w:proofErr w:type="spellEnd"/>
      <w:proofErr w:type="gramEnd"/>
      <w:r w:rsidRPr="008163B1">
        <w:rPr>
          <w:rFonts w:ascii="Times New Roman" w:eastAsia="Times New Roman" w:hAnsi="Times New Roman" w:cs="Times New Roman"/>
          <w:sz w:val="24"/>
          <w:szCs w:val="24"/>
          <w:lang w:eastAsia="ru-RU"/>
        </w:rPr>
        <w:t xml:space="preserve"> и технологической направленностей, в том числе в рамках внеурочной деятельности обучающихся;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2.2.2. разработка и реализация </w:t>
      </w:r>
      <w:proofErr w:type="spellStart"/>
      <w:r w:rsidRPr="008163B1">
        <w:rPr>
          <w:rFonts w:ascii="Times New Roman" w:eastAsia="Times New Roman" w:hAnsi="Times New Roman" w:cs="Times New Roman"/>
          <w:sz w:val="24"/>
          <w:szCs w:val="24"/>
          <w:lang w:eastAsia="ru-RU"/>
        </w:rPr>
        <w:t>разноуровневых</w:t>
      </w:r>
      <w:proofErr w:type="spellEnd"/>
      <w:r w:rsidRPr="008163B1">
        <w:rPr>
          <w:rFonts w:ascii="Times New Roman" w:eastAsia="Times New Roman" w:hAnsi="Times New Roman" w:cs="Times New Roman"/>
          <w:sz w:val="24"/>
          <w:szCs w:val="24"/>
          <w:lang w:eastAsia="ru-RU"/>
        </w:rPr>
        <w:t xml:space="preserve"> дополнительных общеобразовательных программ </w:t>
      </w:r>
      <w:proofErr w:type="spellStart"/>
      <w:r w:rsidRPr="008163B1">
        <w:rPr>
          <w:rFonts w:ascii="Times New Roman" w:eastAsia="Times New Roman" w:hAnsi="Times New Roman" w:cs="Times New Roman"/>
          <w:sz w:val="24"/>
          <w:szCs w:val="24"/>
          <w:lang w:eastAsia="ru-RU"/>
        </w:rPr>
        <w:t>естественно-научной</w:t>
      </w:r>
      <w:proofErr w:type="spellEnd"/>
      <w:r w:rsidRPr="008163B1">
        <w:rPr>
          <w:rFonts w:ascii="Times New Roman" w:eastAsia="Times New Roman" w:hAnsi="Times New Roman" w:cs="Times New Roman"/>
          <w:sz w:val="24"/>
          <w:szCs w:val="24"/>
          <w:lang w:eastAsia="ru-RU"/>
        </w:rPr>
        <w:t xml:space="preserve"> и </w:t>
      </w:r>
      <w:proofErr w:type="gramStart"/>
      <w:r w:rsidRPr="008163B1">
        <w:rPr>
          <w:rFonts w:ascii="Times New Roman" w:eastAsia="Times New Roman" w:hAnsi="Times New Roman" w:cs="Times New Roman"/>
          <w:sz w:val="24"/>
          <w:szCs w:val="24"/>
          <w:lang w:eastAsia="ru-RU"/>
        </w:rPr>
        <w:t>технической</w:t>
      </w:r>
      <w:proofErr w:type="gramEnd"/>
      <w:r w:rsidRPr="008163B1">
        <w:rPr>
          <w:rFonts w:ascii="Times New Roman" w:eastAsia="Times New Roman" w:hAnsi="Times New Roman" w:cs="Times New Roman"/>
          <w:sz w:val="24"/>
          <w:szCs w:val="24"/>
          <w:lang w:eastAsia="ru-RU"/>
        </w:rPr>
        <w:t xml:space="preserve"> направленностей, а также иных программ, в том числе в каникулярный период;</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2.2.3. вовлечение обучающихся и педагогических работников в проектную деятельность;</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2.2.4. организация </w:t>
      </w:r>
      <w:proofErr w:type="spellStart"/>
      <w:r w:rsidRPr="008163B1">
        <w:rPr>
          <w:rFonts w:ascii="Times New Roman" w:eastAsia="Times New Roman" w:hAnsi="Times New Roman" w:cs="Times New Roman"/>
          <w:sz w:val="24"/>
          <w:szCs w:val="24"/>
          <w:lang w:eastAsia="ru-RU"/>
        </w:rPr>
        <w:t>внеучебной</w:t>
      </w:r>
      <w:proofErr w:type="spellEnd"/>
      <w:r w:rsidRPr="008163B1">
        <w:rPr>
          <w:rFonts w:ascii="Times New Roman" w:eastAsia="Times New Roman" w:hAnsi="Times New Roman" w:cs="Times New Roman"/>
          <w:sz w:val="24"/>
          <w:szCs w:val="24"/>
          <w:lang w:eastAsia="ru-RU"/>
        </w:rPr>
        <w:t xml:space="preserve">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2.3. Центр для достижения цели и выполнения задач вправе взаимодействовать </w:t>
      </w:r>
      <w:proofErr w:type="gramStart"/>
      <w:r w:rsidRPr="008163B1">
        <w:rPr>
          <w:rFonts w:ascii="Times New Roman" w:eastAsia="Times New Roman" w:hAnsi="Times New Roman" w:cs="Times New Roman"/>
          <w:sz w:val="24"/>
          <w:szCs w:val="24"/>
          <w:lang w:eastAsia="ru-RU"/>
        </w:rPr>
        <w:t>с</w:t>
      </w:r>
      <w:proofErr w:type="gramEnd"/>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различными образовательными организациями в форме сетевого взаимодействия;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 иными образовательными организациями, на базе которых созданы центры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 Порядок управления Центром "Точка роста"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3.2. Руководителем Центра может быть назначен сотрудник Учреждения из числа руководящих и педагогических работников.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3.3. Руководитель Центра обязан:</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3.3.1. осуществлять оперативное руководство Центром;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3.3.3. отчитываться перед Руководителем Учреждения о результатах работы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3.4. Руководитель Центра вправе: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3.4.1. осуществлять расстановку кадров Центра, прием на работу которых осуществляется приказом руководителя Учреждения;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3.4.2. по согласованию с руководителем Учреждения организовывать </w:t>
      </w:r>
      <w:proofErr w:type="spellStart"/>
      <w:r w:rsidRPr="008163B1">
        <w:rPr>
          <w:rFonts w:ascii="Times New Roman" w:eastAsia="Times New Roman" w:hAnsi="Times New Roman" w:cs="Times New Roman"/>
          <w:sz w:val="24"/>
          <w:szCs w:val="24"/>
          <w:lang w:eastAsia="ru-RU"/>
        </w:rPr>
        <w:t>учебновоспитательный</w:t>
      </w:r>
      <w:proofErr w:type="spellEnd"/>
      <w:r w:rsidRPr="008163B1">
        <w:rPr>
          <w:rFonts w:ascii="Times New Roman" w:eastAsia="Times New Roman" w:hAnsi="Times New Roman" w:cs="Times New Roman"/>
          <w:sz w:val="24"/>
          <w:szCs w:val="24"/>
          <w:lang w:eastAsia="ru-RU"/>
        </w:rPr>
        <w:t xml:space="preserve"> процесс в Центре в соответствии с целями и задачами Центра и осуществлять </w:t>
      </w:r>
      <w:proofErr w:type="gramStart"/>
      <w:r w:rsidRPr="008163B1">
        <w:rPr>
          <w:rFonts w:ascii="Times New Roman" w:eastAsia="Times New Roman" w:hAnsi="Times New Roman" w:cs="Times New Roman"/>
          <w:sz w:val="24"/>
          <w:szCs w:val="24"/>
          <w:lang w:eastAsia="ru-RU"/>
        </w:rPr>
        <w:t>контроль за</w:t>
      </w:r>
      <w:proofErr w:type="gramEnd"/>
      <w:r w:rsidRPr="008163B1">
        <w:rPr>
          <w:rFonts w:ascii="Times New Roman" w:eastAsia="Times New Roman" w:hAnsi="Times New Roman" w:cs="Times New Roman"/>
          <w:sz w:val="24"/>
          <w:szCs w:val="24"/>
          <w:lang w:eastAsia="ru-RU"/>
        </w:rPr>
        <w:t xml:space="preserve"> его реализацией;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Приложение 5</w:t>
      </w:r>
    </w:p>
    <w:p w:rsidR="008163B1" w:rsidRPr="008163B1" w:rsidRDefault="008163B1" w:rsidP="008163B1">
      <w:pPr>
        <w:spacing w:before="240" w:after="240" w:line="240" w:lineRule="auto"/>
        <w:jc w:val="right"/>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 Методическим рекомендациям</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ПРИМЕРНЫЙ ПЕРЕЧЕНЬ</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ОБОРУДОВАНИЯ, РАСХОДНЫХ МАТЕРИАЛОВ, СРЕДСТВ ОБУЧЕНИЯ</w:t>
      </w:r>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И ВОСПИТАНИЯ ДЛЯ ЦЕНТРОВ ОБРАЗОВАНИЯ </w:t>
      </w:r>
      <w:proofErr w:type="gramStart"/>
      <w:r w:rsidRPr="008163B1">
        <w:rPr>
          <w:rFonts w:ascii="Times New Roman" w:eastAsia="Times New Roman" w:hAnsi="Times New Roman" w:cs="Times New Roman"/>
          <w:b/>
          <w:bCs/>
          <w:sz w:val="24"/>
          <w:szCs w:val="24"/>
          <w:lang w:eastAsia="ru-RU"/>
        </w:rPr>
        <w:t>ЕСТЕСТВЕННО-НАУЧНОЙ</w:t>
      </w:r>
      <w:proofErr w:type="gramEnd"/>
    </w:p>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И </w:t>
      </w:r>
      <w:proofErr w:type="gramStart"/>
      <w:r w:rsidRPr="008163B1">
        <w:rPr>
          <w:rFonts w:ascii="Times New Roman" w:eastAsia="Times New Roman" w:hAnsi="Times New Roman" w:cs="Times New Roman"/>
          <w:b/>
          <w:bCs/>
          <w:sz w:val="24"/>
          <w:szCs w:val="24"/>
          <w:lang w:eastAsia="ru-RU"/>
        </w:rPr>
        <w:t>ТЕХНОЛОГИЧЕСКОЙ</w:t>
      </w:r>
      <w:proofErr w:type="gramEnd"/>
      <w:r w:rsidRPr="008163B1">
        <w:rPr>
          <w:rFonts w:ascii="Times New Roman" w:eastAsia="Times New Roman" w:hAnsi="Times New Roman" w:cs="Times New Roman"/>
          <w:b/>
          <w:bCs/>
          <w:sz w:val="24"/>
          <w:szCs w:val="24"/>
          <w:lang w:eastAsia="ru-RU"/>
        </w:rPr>
        <w:t xml:space="preserve"> НАПРАВЛЕННОСТЕЙ "ТОЧКА РОСТА" &lt;6&gt;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&lt;6&gt;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w:t>
      </w:r>
      <w:proofErr w:type="gramStart"/>
      <w:r w:rsidRPr="008163B1">
        <w:rPr>
          <w:rFonts w:ascii="Times New Roman" w:eastAsia="Times New Roman" w:hAnsi="Times New Roman" w:cs="Times New Roman"/>
          <w:sz w:val="24"/>
          <w:szCs w:val="24"/>
          <w:lang w:eastAsia="ru-RU"/>
        </w:rPr>
        <w:t>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roofErr w:type="gramEnd"/>
      <w:r w:rsidRPr="008163B1">
        <w:rPr>
          <w:rFonts w:ascii="Times New Roman" w:eastAsia="Times New Roman" w:hAnsi="Times New Roman" w:cs="Times New Roman"/>
          <w:sz w:val="24"/>
          <w:szCs w:val="24"/>
          <w:lang w:eastAsia="ru-RU"/>
        </w:rPr>
        <w:t>.</w:t>
      </w:r>
    </w:p>
    <w:tbl>
      <w:tblPr>
        <w:tblW w:w="12300" w:type="dxa"/>
        <w:tblCellMar>
          <w:left w:w="0" w:type="dxa"/>
          <w:right w:w="0" w:type="dxa"/>
        </w:tblCellMar>
        <w:tblLook w:val="04A0"/>
      </w:tblPr>
      <w:tblGrid>
        <w:gridCol w:w="380"/>
        <w:gridCol w:w="2819"/>
        <w:gridCol w:w="3418"/>
        <w:gridCol w:w="2916"/>
        <w:gridCol w:w="2767"/>
      </w:tblGrid>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Наименование оборудования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Краткие примерные характеристики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Количество единиц (общеобразовательные организации, не являющиеся малокомплектными), ед. </w:t>
            </w:r>
            <w:proofErr w:type="spellStart"/>
            <w:r w:rsidRPr="008163B1">
              <w:rPr>
                <w:rFonts w:ascii="Times New Roman" w:eastAsia="Times New Roman" w:hAnsi="Times New Roman" w:cs="Times New Roman"/>
                <w:b/>
                <w:bCs/>
                <w:sz w:val="24"/>
                <w:szCs w:val="24"/>
                <w:lang w:eastAsia="ru-RU"/>
              </w:rPr>
              <w:t>изм</w:t>
            </w:r>
            <w:proofErr w:type="spellEnd"/>
            <w:r w:rsidRPr="008163B1">
              <w:rPr>
                <w:rFonts w:ascii="Times New Roman" w:eastAsia="Times New Roman" w:hAnsi="Times New Roman" w:cs="Times New Roman"/>
                <w:b/>
                <w:bCs/>
                <w:sz w:val="24"/>
                <w:szCs w:val="24"/>
                <w:lang w:eastAsia="ru-RU"/>
              </w:rPr>
              <w:t>. &lt;7&gt;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 xml:space="preserve">Количество единиц (малокомплектные общеобразовательные организации), ед. </w:t>
            </w:r>
            <w:proofErr w:type="spellStart"/>
            <w:r w:rsidRPr="008163B1">
              <w:rPr>
                <w:rFonts w:ascii="Times New Roman" w:eastAsia="Times New Roman" w:hAnsi="Times New Roman" w:cs="Times New Roman"/>
                <w:b/>
                <w:bCs/>
                <w:sz w:val="24"/>
                <w:szCs w:val="24"/>
                <w:lang w:eastAsia="ru-RU"/>
              </w:rPr>
              <w:t>изм</w:t>
            </w:r>
            <w:proofErr w:type="spellEnd"/>
            <w:r w:rsidRPr="008163B1">
              <w:rPr>
                <w:rFonts w:ascii="Times New Roman" w:eastAsia="Times New Roman" w:hAnsi="Times New Roman" w:cs="Times New Roman"/>
                <w:b/>
                <w:bCs/>
                <w:sz w:val="24"/>
                <w:szCs w:val="24"/>
                <w:lang w:eastAsia="ru-RU"/>
              </w:rPr>
              <w:t>. &lt;8&gt;</w:t>
            </w:r>
          </w:p>
        </w:tc>
      </w:tr>
      <w:tr w:rsidR="008163B1" w:rsidRPr="008163B1" w:rsidTr="008163B1">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proofErr w:type="spellStart"/>
            <w:proofErr w:type="gramStart"/>
            <w:r w:rsidRPr="008163B1">
              <w:rPr>
                <w:rFonts w:ascii="Times New Roman" w:eastAsia="Times New Roman" w:hAnsi="Times New Roman" w:cs="Times New Roman"/>
                <w:sz w:val="24"/>
                <w:szCs w:val="24"/>
                <w:lang w:eastAsia="ru-RU"/>
              </w:rPr>
              <w:t>Естественно-научная</w:t>
            </w:r>
            <w:proofErr w:type="spellEnd"/>
            <w:proofErr w:type="gramEnd"/>
            <w:r w:rsidRPr="008163B1">
              <w:rPr>
                <w:rFonts w:ascii="Times New Roman" w:eastAsia="Times New Roman" w:hAnsi="Times New Roman" w:cs="Times New Roman"/>
                <w:sz w:val="24"/>
                <w:szCs w:val="24"/>
                <w:lang w:eastAsia="ru-RU"/>
              </w:rPr>
              <w:t xml:space="preserve"> направленность</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Цифровая лаборатория по биологии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Предметная область: Биология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Тип пользователя: 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относительной влажности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Датчик освещенности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Датчик уровня </w:t>
            </w:r>
            <w:proofErr w:type="spellStart"/>
            <w:r w:rsidRPr="008163B1">
              <w:rPr>
                <w:rFonts w:ascii="Times New Roman" w:eastAsia="Times New Roman" w:hAnsi="Times New Roman" w:cs="Times New Roman"/>
                <w:sz w:val="24"/>
                <w:szCs w:val="24"/>
                <w:lang w:eastAsia="ru-RU"/>
              </w:rPr>
              <w:t>pH</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исследуемой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окружающей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8163B1">
              <w:rPr>
                <w:rFonts w:ascii="Times New Roman" w:eastAsia="Times New Roman" w:hAnsi="Times New Roman" w:cs="Times New Roman"/>
                <w:sz w:val="24"/>
                <w:szCs w:val="24"/>
                <w:lang w:eastAsia="ru-RU"/>
              </w:rPr>
              <w:t>mini-USB</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8163B1">
              <w:rPr>
                <w:rFonts w:ascii="Times New Roman" w:eastAsia="Times New Roman" w:hAnsi="Times New Roman" w:cs="Times New Roman"/>
                <w:sz w:val="24"/>
                <w:szCs w:val="24"/>
                <w:lang w:eastAsia="ru-RU"/>
              </w:rPr>
              <w:t>Bluetooth</w:t>
            </w:r>
            <w:proofErr w:type="spellEnd"/>
            <w:r w:rsidRPr="008163B1">
              <w:rPr>
                <w:rFonts w:ascii="Times New Roman" w:eastAsia="Times New Roman" w:hAnsi="Times New Roman" w:cs="Times New Roman"/>
                <w:sz w:val="24"/>
                <w:szCs w:val="24"/>
                <w:lang w:eastAsia="ru-RU"/>
              </w:rPr>
              <w:t xml:space="preserve"> 4.1 </w:t>
            </w:r>
            <w:proofErr w:type="spellStart"/>
            <w:r w:rsidRPr="008163B1">
              <w:rPr>
                <w:rFonts w:ascii="Times New Roman" w:eastAsia="Times New Roman" w:hAnsi="Times New Roman" w:cs="Times New Roman"/>
                <w:sz w:val="24"/>
                <w:szCs w:val="24"/>
                <w:lang w:eastAsia="ru-RU"/>
              </w:rPr>
              <w:t>Low</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Energy</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Программное обеспечение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w:t>
            </w:r>
            <w:r w:rsidRPr="008163B1">
              <w:rPr>
                <w:rFonts w:ascii="Times New Roman" w:eastAsia="Times New Roman" w:hAnsi="Times New Roman" w:cs="Times New Roman"/>
                <w:sz w:val="24"/>
                <w:szCs w:val="24"/>
                <w:lang w:eastAsia="ru-RU"/>
              </w:rPr>
              <w:lastRenderedPageBreak/>
              <w:t>комплекте: Упаковка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Видеоролики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русскоязычного сайта поддержки: 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w:pict>
            </w:r>
            <w:r w:rsidRPr="008163B1">
              <w:rPr>
                <w:rFonts w:ascii="Times New Roman" w:eastAsia="Times New Roman" w:hAnsi="Times New Roman" w:cs="Times New Roman"/>
                <w:b/>
                <w:bCs/>
                <w:sz w:val="24"/>
                <w:szCs w:val="24"/>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26" type="#_x0000_t75" alt="" style="width:9.75pt;height:9.75pt"/>
              </w:pict>
            </w:r>
            <w:r w:rsidRPr="008163B1">
              <w:rPr>
                <w:rFonts w:ascii="Times New Roman" w:eastAsia="Times New Roman" w:hAnsi="Times New Roman" w:cs="Times New Roman"/>
                <w:b/>
                <w:bCs/>
                <w:sz w:val="24"/>
                <w:szCs w:val="24"/>
                <w:lang w:eastAsia="ru-RU"/>
              </w:rPr>
              <w:t> 2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Цифровая лаборатория по химии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Предметная область: Химия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Тип пользователя: 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Датчик уровня </w:t>
            </w:r>
            <w:proofErr w:type="spellStart"/>
            <w:r w:rsidRPr="008163B1">
              <w:rPr>
                <w:rFonts w:ascii="Times New Roman" w:eastAsia="Times New Roman" w:hAnsi="Times New Roman" w:cs="Times New Roman"/>
                <w:sz w:val="24"/>
                <w:szCs w:val="24"/>
                <w:lang w:eastAsia="ru-RU"/>
              </w:rPr>
              <w:t>pH</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электрической проводимости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исследуемой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8163B1">
              <w:rPr>
                <w:rFonts w:ascii="Times New Roman" w:eastAsia="Times New Roman" w:hAnsi="Times New Roman" w:cs="Times New Roman"/>
                <w:sz w:val="24"/>
                <w:szCs w:val="24"/>
                <w:lang w:eastAsia="ru-RU"/>
              </w:rPr>
              <w:t>mini-USB</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8163B1">
              <w:rPr>
                <w:rFonts w:ascii="Times New Roman" w:eastAsia="Times New Roman" w:hAnsi="Times New Roman" w:cs="Times New Roman"/>
                <w:sz w:val="24"/>
                <w:szCs w:val="24"/>
                <w:lang w:eastAsia="ru-RU"/>
              </w:rPr>
              <w:t>Bluetooth</w:t>
            </w:r>
            <w:proofErr w:type="spellEnd"/>
            <w:r w:rsidRPr="008163B1">
              <w:rPr>
                <w:rFonts w:ascii="Times New Roman" w:eastAsia="Times New Roman" w:hAnsi="Times New Roman" w:cs="Times New Roman"/>
                <w:sz w:val="24"/>
                <w:szCs w:val="24"/>
                <w:lang w:eastAsia="ru-RU"/>
              </w:rPr>
              <w:t xml:space="preserve"> 4.1 </w:t>
            </w:r>
            <w:proofErr w:type="spellStart"/>
            <w:r w:rsidRPr="008163B1">
              <w:rPr>
                <w:rFonts w:ascii="Times New Roman" w:eastAsia="Times New Roman" w:hAnsi="Times New Roman" w:cs="Times New Roman"/>
                <w:sz w:val="24"/>
                <w:szCs w:val="24"/>
                <w:lang w:eastAsia="ru-RU"/>
              </w:rPr>
              <w:t>Low</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Energy</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Набор лабораторной оснастки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w:t>
            </w:r>
            <w:r w:rsidRPr="008163B1">
              <w:rPr>
                <w:rFonts w:ascii="Times New Roman" w:eastAsia="Times New Roman" w:hAnsi="Times New Roman" w:cs="Times New Roman"/>
                <w:sz w:val="24"/>
                <w:szCs w:val="24"/>
                <w:lang w:eastAsia="ru-RU"/>
              </w:rPr>
              <w:lastRenderedPageBreak/>
              <w:t>комплекте: Программное обеспечение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русскоязычного сайта поддержки: 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Видеоролики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27" type="#_x0000_t75" alt="" style="width:9.75pt;height:9.75pt"/>
              </w:pict>
            </w:r>
            <w:r w:rsidRPr="008163B1">
              <w:rPr>
                <w:rFonts w:ascii="Times New Roman" w:eastAsia="Times New Roman" w:hAnsi="Times New Roman" w:cs="Times New Roman"/>
                <w:b/>
                <w:bCs/>
                <w:sz w:val="24"/>
                <w:szCs w:val="24"/>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28" type="#_x0000_t75" alt="" style="width:9.75pt;height:9.75pt"/>
              </w:pict>
            </w:r>
            <w:r w:rsidRPr="008163B1">
              <w:rPr>
                <w:rFonts w:ascii="Times New Roman" w:eastAsia="Times New Roman" w:hAnsi="Times New Roman" w:cs="Times New Roman"/>
                <w:b/>
                <w:bCs/>
                <w:sz w:val="24"/>
                <w:szCs w:val="24"/>
                <w:lang w:eastAsia="ru-RU"/>
              </w:rPr>
              <w:t> 2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Цифровая лаборатория по физике (ученическая)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Предметная область: Физика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Тип пользователя: </w:t>
            </w:r>
            <w:r w:rsidRPr="008163B1">
              <w:rPr>
                <w:rFonts w:ascii="Times New Roman" w:eastAsia="Times New Roman" w:hAnsi="Times New Roman" w:cs="Times New Roman"/>
                <w:sz w:val="24"/>
                <w:szCs w:val="24"/>
                <w:lang w:eastAsia="ru-RU"/>
              </w:rPr>
              <w:lastRenderedPageBreak/>
              <w:t>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абсолютного давления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исследуемой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магнитного поля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электрического напряжения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силы тока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акселерометр</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USB осциллограф</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Зарядное устройство </w:t>
            </w:r>
            <w:r w:rsidRPr="008163B1">
              <w:rPr>
                <w:rFonts w:ascii="Times New Roman" w:eastAsia="Times New Roman" w:hAnsi="Times New Roman" w:cs="Times New Roman"/>
                <w:sz w:val="24"/>
                <w:szCs w:val="24"/>
                <w:lang w:eastAsia="ru-RU"/>
              </w:rPr>
              <w:lastRenderedPageBreak/>
              <w:t xml:space="preserve">с кабелем </w:t>
            </w:r>
            <w:proofErr w:type="spellStart"/>
            <w:r w:rsidRPr="008163B1">
              <w:rPr>
                <w:rFonts w:ascii="Times New Roman" w:eastAsia="Times New Roman" w:hAnsi="Times New Roman" w:cs="Times New Roman"/>
                <w:sz w:val="24"/>
                <w:szCs w:val="24"/>
                <w:lang w:eastAsia="ru-RU"/>
              </w:rPr>
              <w:t>mini-USB</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8163B1">
              <w:rPr>
                <w:rFonts w:ascii="Times New Roman" w:eastAsia="Times New Roman" w:hAnsi="Times New Roman" w:cs="Times New Roman"/>
                <w:sz w:val="24"/>
                <w:szCs w:val="24"/>
                <w:lang w:eastAsia="ru-RU"/>
              </w:rPr>
              <w:t>Bluetooth</w:t>
            </w:r>
            <w:proofErr w:type="spellEnd"/>
            <w:r w:rsidRPr="008163B1">
              <w:rPr>
                <w:rFonts w:ascii="Times New Roman" w:eastAsia="Times New Roman" w:hAnsi="Times New Roman" w:cs="Times New Roman"/>
                <w:sz w:val="24"/>
                <w:szCs w:val="24"/>
                <w:lang w:eastAsia="ru-RU"/>
              </w:rPr>
              <w:t xml:space="preserve"> 4.1 </w:t>
            </w:r>
            <w:proofErr w:type="spellStart"/>
            <w:r w:rsidRPr="008163B1">
              <w:rPr>
                <w:rFonts w:ascii="Times New Roman" w:eastAsia="Times New Roman" w:hAnsi="Times New Roman" w:cs="Times New Roman"/>
                <w:sz w:val="24"/>
                <w:szCs w:val="24"/>
                <w:lang w:eastAsia="ru-RU"/>
              </w:rPr>
              <w:t>Low</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Energy</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Конструктор для проведения экспериментов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Программное обеспечение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Справочно-методические материалы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русскоязычного сайта поддержки: 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Видеоролики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При подготовке документации также предлагается рассмотреть необязательные </w:t>
            </w:r>
            <w:r w:rsidRPr="008163B1">
              <w:rPr>
                <w:rFonts w:ascii="Times New Roman" w:eastAsia="Times New Roman" w:hAnsi="Times New Roman" w:cs="Times New Roman"/>
                <w:sz w:val="24"/>
                <w:szCs w:val="24"/>
                <w:lang w:eastAsia="ru-RU"/>
              </w:rPr>
              <w:lastRenderedPageBreak/>
              <w:t>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29" type="#_x0000_t75" alt="" style="width:9.75pt;height:9.75pt"/>
              </w:pict>
            </w:r>
            <w:r w:rsidRPr="008163B1">
              <w:rPr>
                <w:rFonts w:ascii="Times New Roman" w:eastAsia="Times New Roman" w:hAnsi="Times New Roman" w:cs="Times New Roman"/>
                <w:b/>
                <w:bCs/>
                <w:sz w:val="24"/>
                <w:szCs w:val="24"/>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0" type="#_x0000_t75" alt="" style="width:9.75pt;height:9.75pt"/>
              </w:pict>
            </w:r>
            <w:r w:rsidRPr="008163B1">
              <w:rPr>
                <w:rFonts w:ascii="Times New Roman" w:eastAsia="Times New Roman" w:hAnsi="Times New Roman" w:cs="Times New Roman"/>
                <w:b/>
                <w:bCs/>
                <w:sz w:val="24"/>
                <w:szCs w:val="24"/>
                <w:lang w:eastAsia="ru-RU"/>
              </w:rPr>
              <w:t> 2 шт.</w:t>
            </w:r>
          </w:p>
        </w:tc>
      </w:tr>
      <w:tr w:rsidR="008163B1" w:rsidRPr="008163B1" w:rsidTr="008163B1">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Компьютерное оборудование</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Ноутбук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Примерный перечень характеристик формируется с учетом положений КТРУ, СП 2.4.3648-20 "Санитарно-эпидемиологические требования к организациям воспитания и обучения, отдыха и оздоровления детей и молодежи".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proofErr w:type="gramStart"/>
            <w:r w:rsidRPr="008163B1">
              <w:rPr>
                <w:rFonts w:ascii="Times New Roman" w:eastAsia="Times New Roman" w:hAnsi="Times New Roman" w:cs="Times New Roman"/>
                <w:sz w:val="24"/>
                <w:szCs w:val="24"/>
                <w:lang w:eastAsia="ru-RU"/>
              </w:rPr>
              <w:t xml:space="preserve">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w:t>
            </w:r>
            <w:r w:rsidRPr="008163B1">
              <w:rPr>
                <w:rFonts w:ascii="Times New Roman" w:eastAsia="Times New Roman" w:hAnsi="Times New Roman" w:cs="Times New Roman"/>
                <w:sz w:val="24"/>
                <w:szCs w:val="24"/>
                <w:lang w:eastAsia="ru-RU"/>
              </w:rPr>
              <w:lastRenderedPageBreak/>
              <w:t xml:space="preserve">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w:t>
            </w:r>
            <w:proofErr w:type="spellStart"/>
            <w:r w:rsidRPr="008163B1">
              <w:rPr>
                <w:rFonts w:ascii="Times New Roman" w:eastAsia="Times New Roman" w:hAnsi="Times New Roman" w:cs="Times New Roman"/>
                <w:sz w:val="24"/>
                <w:szCs w:val="24"/>
                <w:lang w:eastAsia="ru-RU"/>
              </w:rPr>
              <w:t>мультимедийным</w:t>
            </w:r>
            <w:proofErr w:type="spellEnd"/>
            <w:r w:rsidRPr="008163B1">
              <w:rPr>
                <w:rFonts w:ascii="Times New Roman" w:eastAsia="Times New Roman" w:hAnsi="Times New Roman" w:cs="Times New Roman"/>
                <w:sz w:val="24"/>
                <w:szCs w:val="24"/>
                <w:lang w:eastAsia="ru-RU"/>
              </w:rPr>
              <w:t>, презентационным оборудованием и программным обеспечением"</w:t>
            </w:r>
            <w:proofErr w:type="gram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1" type="#_x0000_t75" alt="" style="width:9.75pt;height:9.75pt"/>
              </w:pict>
            </w:r>
            <w:r w:rsidRPr="008163B1">
              <w:rPr>
                <w:rFonts w:ascii="Times New Roman" w:eastAsia="Times New Roman" w:hAnsi="Times New Roman" w:cs="Times New Roman"/>
                <w:b/>
                <w:bCs/>
                <w:sz w:val="24"/>
                <w:szCs w:val="24"/>
                <w:lang w:eastAsia="ru-RU"/>
              </w:rPr>
              <w:t> 3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2" type="#_x0000_t75" alt="" style="width:9.75pt;height:9.75pt"/>
              </w:pict>
            </w:r>
            <w:r w:rsidRPr="008163B1">
              <w:rPr>
                <w:rFonts w:ascii="Times New Roman" w:eastAsia="Times New Roman" w:hAnsi="Times New Roman" w:cs="Times New Roman"/>
                <w:b/>
                <w:bCs/>
                <w:sz w:val="24"/>
                <w:szCs w:val="24"/>
                <w:lang w:eastAsia="ru-RU"/>
              </w:rPr>
              <w:t> 2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Многофункциональное устройство (принтер, сканер, копир)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Примерный перечень характеристик формируется с учетом положений КТРУ. </w:t>
            </w:r>
            <w:proofErr w:type="gramStart"/>
            <w:r w:rsidRPr="008163B1">
              <w:rPr>
                <w:rFonts w:ascii="Times New Roman" w:eastAsia="Times New Roman" w:hAnsi="Times New Roman" w:cs="Times New Roman"/>
                <w:sz w:val="24"/>
                <w:szCs w:val="24"/>
                <w:lang w:eastAsia="ru-RU"/>
              </w:rPr>
              <w:t xml:space="preserve">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w:t>
            </w:r>
            <w:r w:rsidRPr="008163B1">
              <w:rPr>
                <w:rFonts w:ascii="Times New Roman" w:eastAsia="Times New Roman" w:hAnsi="Times New Roman" w:cs="Times New Roman"/>
                <w:sz w:val="24"/>
                <w:szCs w:val="24"/>
                <w:lang w:eastAsia="ru-RU"/>
              </w:rPr>
              <w:lastRenderedPageBreak/>
              <w:t xml:space="preserve">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w:t>
            </w:r>
            <w:proofErr w:type="spellStart"/>
            <w:r w:rsidRPr="008163B1">
              <w:rPr>
                <w:rFonts w:ascii="Times New Roman" w:eastAsia="Times New Roman" w:hAnsi="Times New Roman" w:cs="Times New Roman"/>
                <w:sz w:val="24"/>
                <w:szCs w:val="24"/>
                <w:lang w:eastAsia="ru-RU"/>
              </w:rPr>
              <w:t>мультимедийным</w:t>
            </w:r>
            <w:proofErr w:type="spellEnd"/>
            <w:r w:rsidRPr="008163B1">
              <w:rPr>
                <w:rFonts w:ascii="Times New Roman" w:eastAsia="Times New Roman" w:hAnsi="Times New Roman" w:cs="Times New Roman"/>
                <w:sz w:val="24"/>
                <w:szCs w:val="24"/>
                <w:lang w:eastAsia="ru-RU"/>
              </w:rPr>
              <w:t>, презентационным оборудованием и программным обеспечением</w:t>
            </w:r>
            <w:proofErr w:type="gramEnd"/>
            <w:r w:rsidRPr="008163B1">
              <w:rPr>
                <w:rFonts w:ascii="Times New Roman" w:eastAsia="Times New Roman" w:hAnsi="Times New Roman" w:cs="Times New Roman"/>
                <w:sz w:val="24"/>
                <w:szCs w:val="24"/>
                <w:lang w:eastAsia="ru-RU"/>
              </w:rPr>
              <w:t>"</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3"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4"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gridSpan w:val="4"/>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ДОПОЛНИТЕЛЬНОЕ ОБОРУДОВАНИЕ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after="0" w:line="240" w:lineRule="auto"/>
              <w:rPr>
                <w:rFonts w:ascii="Times New Roman" w:eastAsia="Times New Roman" w:hAnsi="Times New Roman" w:cs="Times New Roman"/>
                <w:sz w:val="24"/>
                <w:szCs w:val="24"/>
                <w:lang w:eastAsia="ru-RU"/>
              </w:rPr>
            </w:pP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Цифровая лаборатория по физиологии (профильный уровень)</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Предметная область: </w:t>
            </w:r>
            <w:r w:rsidRPr="008163B1">
              <w:rPr>
                <w:rFonts w:ascii="Times New Roman" w:eastAsia="Times New Roman" w:hAnsi="Times New Roman" w:cs="Times New Roman"/>
                <w:sz w:val="24"/>
                <w:szCs w:val="24"/>
                <w:lang w:eastAsia="ru-RU"/>
              </w:rPr>
              <w:lastRenderedPageBreak/>
              <w:t>Физиология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Тип пользователя: 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артериального давления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пульса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тела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колебания грудной клетки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акселерометр</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Датчик-электрокардиограф</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кистевой силы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освещенности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Дополнительные материалы в комплекте: Зарядное устройство с кабелем </w:t>
            </w:r>
            <w:proofErr w:type="spellStart"/>
            <w:r w:rsidRPr="008163B1">
              <w:rPr>
                <w:rFonts w:ascii="Times New Roman" w:eastAsia="Times New Roman" w:hAnsi="Times New Roman" w:cs="Times New Roman"/>
                <w:sz w:val="24"/>
                <w:szCs w:val="24"/>
                <w:lang w:eastAsia="ru-RU"/>
              </w:rPr>
              <w:t>mini-USB</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8163B1">
              <w:rPr>
                <w:rFonts w:ascii="Times New Roman" w:eastAsia="Times New Roman" w:hAnsi="Times New Roman" w:cs="Times New Roman"/>
                <w:sz w:val="24"/>
                <w:szCs w:val="24"/>
                <w:lang w:eastAsia="ru-RU"/>
              </w:rPr>
              <w:t>Bluetooth</w:t>
            </w:r>
            <w:proofErr w:type="spellEnd"/>
            <w:r w:rsidRPr="008163B1">
              <w:rPr>
                <w:rFonts w:ascii="Times New Roman" w:eastAsia="Times New Roman" w:hAnsi="Times New Roman" w:cs="Times New Roman"/>
                <w:sz w:val="24"/>
                <w:szCs w:val="24"/>
                <w:lang w:eastAsia="ru-RU"/>
              </w:rPr>
              <w:t xml:space="preserve"> 4.1 </w:t>
            </w:r>
            <w:proofErr w:type="spellStart"/>
            <w:r w:rsidRPr="008163B1">
              <w:rPr>
                <w:rFonts w:ascii="Times New Roman" w:eastAsia="Times New Roman" w:hAnsi="Times New Roman" w:cs="Times New Roman"/>
                <w:sz w:val="24"/>
                <w:szCs w:val="24"/>
                <w:lang w:eastAsia="ru-RU"/>
              </w:rPr>
              <w:t>Low</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Energy</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Программное обеспечение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русскоязычного сайта поддержки: 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Видеоролики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5"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6"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Цифровая лаборатория по экологии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Предметная область: Экология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Тип пользователя: 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Датчик концентрации </w:t>
            </w:r>
            <w:proofErr w:type="spellStart"/>
            <w:proofErr w:type="gramStart"/>
            <w:r w:rsidRPr="008163B1">
              <w:rPr>
                <w:rFonts w:ascii="Times New Roman" w:eastAsia="Times New Roman" w:hAnsi="Times New Roman" w:cs="Times New Roman"/>
                <w:sz w:val="24"/>
                <w:szCs w:val="24"/>
                <w:lang w:eastAsia="ru-RU"/>
              </w:rPr>
              <w:t>нитрат-ионов</w:t>
            </w:r>
            <w:proofErr w:type="spellEnd"/>
            <w:proofErr w:type="gram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концентрац</w:t>
            </w:r>
            <w:proofErr w:type="gramStart"/>
            <w:r w:rsidRPr="008163B1">
              <w:rPr>
                <w:rFonts w:ascii="Times New Roman" w:eastAsia="Times New Roman" w:hAnsi="Times New Roman" w:cs="Times New Roman"/>
                <w:sz w:val="24"/>
                <w:szCs w:val="24"/>
                <w:lang w:eastAsia="ru-RU"/>
              </w:rPr>
              <w:t>ии ио</w:t>
            </w:r>
            <w:proofErr w:type="gramEnd"/>
            <w:r w:rsidRPr="008163B1">
              <w:rPr>
                <w:rFonts w:ascii="Times New Roman" w:eastAsia="Times New Roman" w:hAnsi="Times New Roman" w:cs="Times New Roman"/>
                <w:sz w:val="24"/>
                <w:szCs w:val="24"/>
                <w:lang w:eastAsia="ru-RU"/>
              </w:rPr>
              <w:t>нов хлора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Датчик уровня </w:t>
            </w:r>
            <w:proofErr w:type="spellStart"/>
            <w:r w:rsidRPr="008163B1">
              <w:rPr>
                <w:rFonts w:ascii="Times New Roman" w:eastAsia="Times New Roman" w:hAnsi="Times New Roman" w:cs="Times New Roman"/>
                <w:sz w:val="24"/>
                <w:szCs w:val="24"/>
                <w:lang w:eastAsia="ru-RU"/>
              </w:rPr>
              <w:t>pH</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относительной влажности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освещенности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исследуемой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Датчик электрической проводимости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температуры окружающей среды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звука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влажности почвы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окиси углерода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8163B1">
              <w:rPr>
                <w:rFonts w:ascii="Times New Roman" w:eastAsia="Times New Roman" w:hAnsi="Times New Roman" w:cs="Times New Roman"/>
                <w:sz w:val="24"/>
                <w:szCs w:val="24"/>
                <w:lang w:eastAsia="ru-RU"/>
              </w:rPr>
              <w:t>mini-USB</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USB Адаптер </w:t>
            </w:r>
            <w:proofErr w:type="spellStart"/>
            <w:r w:rsidRPr="008163B1">
              <w:rPr>
                <w:rFonts w:ascii="Times New Roman" w:eastAsia="Times New Roman" w:hAnsi="Times New Roman" w:cs="Times New Roman"/>
                <w:sz w:val="24"/>
                <w:szCs w:val="24"/>
                <w:lang w:eastAsia="ru-RU"/>
              </w:rPr>
              <w:t>Bluetooth</w:t>
            </w:r>
            <w:proofErr w:type="spellEnd"/>
            <w:r w:rsidRPr="008163B1">
              <w:rPr>
                <w:rFonts w:ascii="Times New Roman" w:eastAsia="Times New Roman" w:hAnsi="Times New Roman" w:cs="Times New Roman"/>
                <w:sz w:val="24"/>
                <w:szCs w:val="24"/>
                <w:lang w:eastAsia="ru-RU"/>
              </w:rPr>
              <w:t xml:space="preserve"> 4.1 </w:t>
            </w:r>
            <w:proofErr w:type="spellStart"/>
            <w:r w:rsidRPr="008163B1">
              <w:rPr>
                <w:rFonts w:ascii="Times New Roman" w:eastAsia="Times New Roman" w:hAnsi="Times New Roman" w:cs="Times New Roman"/>
                <w:sz w:val="24"/>
                <w:szCs w:val="24"/>
                <w:lang w:eastAsia="ru-RU"/>
              </w:rPr>
              <w:t>Low</w:t>
            </w:r>
            <w:proofErr w:type="spellEnd"/>
            <w:r w:rsidRPr="008163B1">
              <w:rPr>
                <w:rFonts w:ascii="Times New Roman" w:eastAsia="Times New Roman" w:hAnsi="Times New Roman" w:cs="Times New Roman"/>
                <w:sz w:val="24"/>
                <w:szCs w:val="24"/>
                <w:lang w:eastAsia="ru-RU"/>
              </w:rPr>
              <w:t xml:space="preserve"> </w:t>
            </w:r>
            <w:proofErr w:type="spellStart"/>
            <w:r w:rsidRPr="008163B1">
              <w:rPr>
                <w:rFonts w:ascii="Times New Roman" w:eastAsia="Times New Roman" w:hAnsi="Times New Roman" w:cs="Times New Roman"/>
                <w:sz w:val="24"/>
                <w:szCs w:val="24"/>
                <w:lang w:eastAsia="ru-RU"/>
              </w:rPr>
              <w:t>Energy</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Руководство по эксплуатации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Дополнительные материалы в комплекте: Программное </w:t>
            </w:r>
            <w:r w:rsidRPr="008163B1">
              <w:rPr>
                <w:rFonts w:ascii="Times New Roman" w:eastAsia="Times New Roman" w:hAnsi="Times New Roman" w:cs="Times New Roman"/>
                <w:sz w:val="24"/>
                <w:szCs w:val="24"/>
                <w:lang w:eastAsia="ru-RU"/>
              </w:rPr>
              <w:lastRenderedPageBreak/>
              <w:t>обеспечение</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Упаковка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Наличие русскоязычного сайта поддержки: да</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Видеоролики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7"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8"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Учебная лаборатория по </w:t>
            </w:r>
            <w:proofErr w:type="spellStart"/>
            <w:r w:rsidRPr="008163B1">
              <w:rPr>
                <w:rFonts w:ascii="Times New Roman" w:eastAsia="Times New Roman" w:hAnsi="Times New Roman" w:cs="Times New Roman"/>
                <w:sz w:val="24"/>
                <w:szCs w:val="24"/>
                <w:lang w:eastAsia="ru-RU"/>
              </w:rPr>
              <w:t>нейротехнологии</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Приведенный примерный перечень характеристик разработан на основе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26.20.40.190, 32.99.53.130, 26.51.52.130, 26.51.43.119.</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Предметная область: </w:t>
            </w:r>
            <w:proofErr w:type="spellStart"/>
            <w:r w:rsidRPr="008163B1">
              <w:rPr>
                <w:rFonts w:ascii="Times New Roman" w:eastAsia="Times New Roman" w:hAnsi="Times New Roman" w:cs="Times New Roman"/>
                <w:sz w:val="24"/>
                <w:szCs w:val="24"/>
                <w:lang w:eastAsia="ru-RU"/>
              </w:rPr>
              <w:lastRenderedPageBreak/>
              <w:t>Нейротехнологии</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Тип пользователя: Обучающийся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Предполагаемые типы датчиков:</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Беспроводной </w:t>
            </w:r>
            <w:proofErr w:type="spellStart"/>
            <w:r w:rsidRPr="008163B1">
              <w:rPr>
                <w:rFonts w:ascii="Times New Roman" w:eastAsia="Times New Roman" w:hAnsi="Times New Roman" w:cs="Times New Roman"/>
                <w:sz w:val="24"/>
                <w:szCs w:val="24"/>
                <w:lang w:eastAsia="ru-RU"/>
              </w:rPr>
              <w:t>мультидатчик</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электрической активности мышц</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Одноразовые электроды для измерения сигналов ЭКГ, ЭМГ</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Датчик </w:t>
            </w:r>
            <w:proofErr w:type="spellStart"/>
            <w:r w:rsidRPr="008163B1">
              <w:rPr>
                <w:rFonts w:ascii="Times New Roman" w:eastAsia="Times New Roman" w:hAnsi="Times New Roman" w:cs="Times New Roman"/>
                <w:sz w:val="24"/>
                <w:szCs w:val="24"/>
                <w:lang w:eastAsia="ru-RU"/>
              </w:rPr>
              <w:t>фотоплетизмограммы</w:t>
            </w:r>
            <w:proofErr w:type="spellEnd"/>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Датчик-электрокардиограф</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кожно-гальванической реакции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Сухой электрод регистрации ЭЭГ</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колебания грудной клетки</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Датчик артериального давления</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Иные типы датчиков, предусмотренные КТРУ</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Дополнительные материалы в комплекте: Устройство для передачи данных от датчиков на персональный компьютер</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Кабель USB соединительный</w:t>
            </w:r>
          </w:p>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Дополнительные материалы в комплекте: Справочно-методические материалы</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39"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0"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Микроскоп цифровой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использование характеристик на основе КТРУ для кода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26.51.61.110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1"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2"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Набор ОГЭ/ЕГЭ (химия) &lt;9&gt;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Рекомендуется формировать набор ОГЭ/ЕГЭ, позволяющий проводить практические задания при проведении общего государственного экзамена по </w:t>
            </w:r>
            <w:r w:rsidRPr="008163B1">
              <w:rPr>
                <w:rFonts w:ascii="Times New Roman" w:eastAsia="Times New Roman" w:hAnsi="Times New Roman" w:cs="Times New Roman"/>
                <w:sz w:val="24"/>
                <w:szCs w:val="24"/>
                <w:lang w:eastAsia="ru-RU"/>
              </w:rPr>
              <w:lastRenderedPageBreak/>
              <w:t>химии с использованием соответствующей лабораторной посуды, реактивов, учебно-демонстрационного оборудования.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3"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4"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Набор ОГЭ/ЕГЭ (физика) &lt;10&gt;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набор ОГЭ/ЕГЭ, позволяющий проводить практические задания при проведении общего государственного экзамена по физике с использованием соответствующей лабораторной посуды, реактивов, учебно-демонстрационного оборудования.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5"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6"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Оборудование для демонстрации опытов </w:t>
            </w:r>
            <w:r w:rsidRPr="008163B1">
              <w:rPr>
                <w:rFonts w:ascii="Times New Roman" w:eastAsia="Times New Roman" w:hAnsi="Times New Roman" w:cs="Times New Roman"/>
                <w:sz w:val="24"/>
                <w:szCs w:val="24"/>
                <w:lang w:eastAsia="ru-RU"/>
              </w:rPr>
              <w:lastRenderedPageBreak/>
              <w:t>(химия) &lt;11&gt;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Рекомендуется формировать набор, позволяющий проводить демонстрацию практических </w:t>
            </w:r>
            <w:r w:rsidRPr="008163B1">
              <w:rPr>
                <w:rFonts w:ascii="Times New Roman" w:eastAsia="Times New Roman" w:hAnsi="Times New Roman" w:cs="Times New Roman"/>
                <w:sz w:val="24"/>
                <w:szCs w:val="24"/>
                <w:lang w:eastAsia="ru-RU"/>
              </w:rPr>
              <w:lastRenderedPageBreak/>
              <w:t>опытов по химии.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7"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8"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Оборудование для демонстрации опытов (физика) &lt;12&gt;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набор, позволяющий проводить демонстрацию практических опытов по физике.</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49"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0"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Комплект посуды и оборудования для ученических опытов (химия, физика, биология)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набор посуды и оборудования, позволяющий проводить ученические опыты по химии, физике и биологии.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1"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2"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Образовательный конструктор для практики блочного программирования с комплектом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характеристики с учетом положений КТРУ для кода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сборка робототехнических механизмов, выполняющих различные практические задачи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создание алгоритмов управления исполнительными механизмами моделей </w:t>
            </w:r>
            <w:proofErr w:type="gramStart"/>
            <w:r w:rsidRPr="008163B1">
              <w:rPr>
                <w:rFonts w:ascii="Times New Roman" w:eastAsia="Times New Roman" w:hAnsi="Times New Roman" w:cs="Times New Roman"/>
                <w:sz w:val="24"/>
                <w:szCs w:val="24"/>
                <w:lang w:eastAsia="ru-RU"/>
              </w:rPr>
              <w:t>роботов</w:t>
            </w:r>
            <w:proofErr w:type="gramEnd"/>
            <w:r w:rsidRPr="008163B1">
              <w:rPr>
                <w:rFonts w:ascii="Times New Roman" w:eastAsia="Times New Roman" w:hAnsi="Times New Roman" w:cs="Times New Roman"/>
                <w:sz w:val="24"/>
                <w:szCs w:val="24"/>
                <w:lang w:eastAsia="ru-RU"/>
              </w:rPr>
              <w:t xml:space="preserve"> в том числе на основании поступающих с датчиков сигналов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изучение механики и применение законов физики;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создание комплексных программ управления автоматическими или робототехническими устройствами при </w:t>
            </w:r>
            <w:r w:rsidRPr="008163B1">
              <w:rPr>
                <w:rFonts w:ascii="Times New Roman" w:eastAsia="Times New Roman" w:hAnsi="Times New Roman" w:cs="Times New Roman"/>
                <w:sz w:val="24"/>
                <w:szCs w:val="24"/>
                <w:lang w:eastAsia="ru-RU"/>
              </w:rPr>
              <w:lastRenderedPageBreak/>
              <w:t>использовании универсальных программируемых контроллеров.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Предполагается, что конструктор представляет собой компле</w:t>
            </w:r>
            <w:proofErr w:type="gramStart"/>
            <w:r w:rsidRPr="008163B1">
              <w:rPr>
                <w:rFonts w:ascii="Times New Roman" w:eastAsia="Times New Roman" w:hAnsi="Times New Roman" w:cs="Times New Roman"/>
                <w:sz w:val="24"/>
                <w:szCs w:val="24"/>
                <w:lang w:eastAsia="ru-RU"/>
              </w:rPr>
              <w:t>кт стр</w:t>
            </w:r>
            <w:proofErr w:type="gramEnd"/>
            <w:r w:rsidRPr="008163B1">
              <w:rPr>
                <w:rFonts w:ascii="Times New Roman" w:eastAsia="Times New Roman" w:hAnsi="Times New Roman" w:cs="Times New Roman"/>
                <w:sz w:val="24"/>
                <w:szCs w:val="24"/>
                <w:lang w:eastAsia="ru-RU"/>
              </w:rPr>
              <w:t xml:space="preserve">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w:t>
            </w:r>
            <w:proofErr w:type="spellStart"/>
            <w:r w:rsidRPr="008163B1">
              <w:rPr>
                <w:rFonts w:ascii="Times New Roman" w:eastAsia="Times New Roman" w:hAnsi="Times New Roman" w:cs="Times New Roman"/>
                <w:sz w:val="24"/>
                <w:szCs w:val="24"/>
                <w:lang w:eastAsia="ru-RU"/>
              </w:rPr>
              <w:t>мехатронных</w:t>
            </w:r>
            <w:proofErr w:type="spellEnd"/>
            <w:r w:rsidRPr="008163B1">
              <w:rPr>
                <w:rFonts w:ascii="Times New Roman" w:eastAsia="Times New Roman" w:hAnsi="Times New Roman" w:cs="Times New Roman"/>
                <w:sz w:val="24"/>
                <w:szCs w:val="24"/>
                <w:lang w:eastAsia="ru-RU"/>
              </w:rPr>
              <w:t xml:space="preserve"> и робототехнических устройств с автоматизированным управлением.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3"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4"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Образовательный набор по механике, </w:t>
            </w:r>
            <w:proofErr w:type="spellStart"/>
            <w:r w:rsidRPr="008163B1">
              <w:rPr>
                <w:rFonts w:ascii="Times New Roman" w:eastAsia="Times New Roman" w:hAnsi="Times New Roman" w:cs="Times New Roman"/>
                <w:sz w:val="24"/>
                <w:szCs w:val="24"/>
                <w:lang w:eastAsia="ru-RU"/>
              </w:rPr>
              <w:t>мехатронике</w:t>
            </w:r>
            <w:proofErr w:type="spellEnd"/>
            <w:r w:rsidRPr="008163B1">
              <w:rPr>
                <w:rFonts w:ascii="Times New Roman" w:eastAsia="Times New Roman" w:hAnsi="Times New Roman" w:cs="Times New Roman"/>
                <w:sz w:val="24"/>
                <w:szCs w:val="24"/>
                <w:lang w:eastAsia="ru-RU"/>
              </w:rPr>
              <w:t xml:space="preserve"> и робототехнике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характеристики с учетом положений КТРУ для кода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32.99.53.130, исходя из предназначения конструктора для проведения учебных занятий по электронике и </w:t>
            </w:r>
            <w:proofErr w:type="spellStart"/>
            <w:r w:rsidRPr="008163B1">
              <w:rPr>
                <w:rFonts w:ascii="Times New Roman" w:eastAsia="Times New Roman" w:hAnsi="Times New Roman" w:cs="Times New Roman"/>
                <w:sz w:val="24"/>
                <w:szCs w:val="24"/>
                <w:lang w:eastAsia="ru-RU"/>
              </w:rPr>
              <w:t>схемотехнике</w:t>
            </w:r>
            <w:proofErr w:type="spellEnd"/>
            <w:r w:rsidRPr="008163B1">
              <w:rPr>
                <w:rFonts w:ascii="Times New Roman" w:eastAsia="Times New Roman" w:hAnsi="Times New Roman" w:cs="Times New Roman"/>
                <w:sz w:val="24"/>
                <w:szCs w:val="24"/>
                <w:lang w:eastAsia="ru-RU"/>
              </w:rPr>
              <w:t xml:space="preserve"> с целью изучения наиболее распространенной элементной базы, применяемой для инженерно-технического творчества учащихся и </w:t>
            </w:r>
            <w:r w:rsidRPr="008163B1">
              <w:rPr>
                <w:rFonts w:ascii="Times New Roman" w:eastAsia="Times New Roman" w:hAnsi="Times New Roman" w:cs="Times New Roman"/>
                <w:sz w:val="24"/>
                <w:szCs w:val="24"/>
                <w:lang w:eastAsia="ru-RU"/>
              </w:rPr>
              <w:lastRenderedPageBreak/>
              <w:t>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w:t>
            </w:r>
            <w:r w:rsidRPr="008163B1">
              <w:rPr>
                <w:rFonts w:ascii="Times New Roman" w:eastAsia="Times New Roman" w:hAnsi="Times New Roman" w:cs="Times New Roman"/>
                <w:sz w:val="24"/>
                <w:szCs w:val="24"/>
                <w:lang w:eastAsia="ru-RU"/>
              </w:rPr>
              <w:lastRenderedPageBreak/>
              <w:t xml:space="preserve">элементов для сборки макета мобильного робота и т.п., а также электронных компонентов для изучения основ электроники и </w:t>
            </w:r>
            <w:proofErr w:type="spellStart"/>
            <w:r w:rsidRPr="008163B1">
              <w:rPr>
                <w:rFonts w:ascii="Times New Roman" w:eastAsia="Times New Roman" w:hAnsi="Times New Roman" w:cs="Times New Roman"/>
                <w:sz w:val="24"/>
                <w:szCs w:val="24"/>
                <w:lang w:eastAsia="ru-RU"/>
              </w:rPr>
              <w:t>схемотехники</w:t>
            </w:r>
            <w:proofErr w:type="spellEnd"/>
            <w:r w:rsidRPr="008163B1">
              <w:rPr>
                <w:rFonts w:ascii="Times New Roman" w:eastAsia="Times New Roman" w:hAnsi="Times New Roman" w:cs="Times New Roman"/>
                <w:sz w:val="24"/>
                <w:szCs w:val="24"/>
                <w:lang w:eastAsia="ru-RU"/>
              </w:rPr>
              <w:t>, а также комплект приводов и датчиков различного типа для разработки робототехнических комплексов.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5"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6"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proofErr w:type="spellStart"/>
            <w:r w:rsidRPr="008163B1">
              <w:rPr>
                <w:rFonts w:ascii="Times New Roman" w:eastAsia="Times New Roman" w:hAnsi="Times New Roman" w:cs="Times New Roman"/>
                <w:sz w:val="24"/>
                <w:szCs w:val="24"/>
                <w:lang w:eastAsia="ru-RU"/>
              </w:rPr>
              <w:t>Четырехосевой</w:t>
            </w:r>
            <w:proofErr w:type="spellEnd"/>
            <w:r w:rsidRPr="008163B1">
              <w:rPr>
                <w:rFonts w:ascii="Times New Roman" w:eastAsia="Times New Roman" w:hAnsi="Times New Roman" w:cs="Times New Roman"/>
                <w:sz w:val="24"/>
                <w:szCs w:val="24"/>
                <w:lang w:eastAsia="ru-RU"/>
              </w:rPr>
              <w:t xml:space="preserve"> учебный робот-манипулятор с модульными сменными насадками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характеристики с учетом положений КТРУ 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32.99.53.110, 32.40.20.130, 32.99.53.120 исходя из необходимости обеспечения развитие таких навыков и знаний обучающихся как:</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сборка манипуляционных робототехнических механизмов, выполняющих различные практические задачи;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изучение промышленного применения манипуляционных роботов;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 создание алгоритмов управления исполнительными </w:t>
            </w:r>
            <w:r w:rsidRPr="008163B1">
              <w:rPr>
                <w:rFonts w:ascii="Times New Roman" w:eastAsia="Times New Roman" w:hAnsi="Times New Roman" w:cs="Times New Roman"/>
                <w:sz w:val="24"/>
                <w:szCs w:val="24"/>
                <w:lang w:eastAsia="ru-RU"/>
              </w:rPr>
              <w:lastRenderedPageBreak/>
              <w:t>механизмами моделей.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7"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8"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lastRenderedPageBreak/>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Рекомендуется формировать характеристики с учетом положений КТРУ для кода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32.99.53.130, исходя из необходимости обеспечения развитие таких навыков и знаний обучающихся как:</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сборка манипуляционных робототехнических механизмов, выполняющих различные практические задачи;</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изучение промышленного применения манипуляционных роботов;</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59"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60" type="#_x0000_t75" alt="" style="width:9.75pt;height:9.75pt"/>
              </w:pict>
            </w:r>
            <w:r w:rsidRPr="008163B1">
              <w:rPr>
                <w:rFonts w:ascii="Times New Roman" w:eastAsia="Times New Roman" w:hAnsi="Times New Roman" w:cs="Times New Roman"/>
                <w:b/>
                <w:bCs/>
                <w:sz w:val="24"/>
                <w:szCs w:val="24"/>
                <w:lang w:eastAsia="ru-RU"/>
              </w:rPr>
              <w:t> 1 шт.</w:t>
            </w:r>
          </w:p>
        </w:tc>
      </w:tr>
      <w:tr w:rsidR="008163B1" w:rsidRPr="008163B1" w:rsidTr="008163B1">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 xml:space="preserve">Тележка-хранилище </w:t>
            </w:r>
            <w:r w:rsidRPr="008163B1">
              <w:rPr>
                <w:rFonts w:ascii="Times New Roman" w:eastAsia="Times New Roman" w:hAnsi="Times New Roman" w:cs="Times New Roman"/>
                <w:sz w:val="24"/>
                <w:szCs w:val="24"/>
                <w:lang w:eastAsia="ru-RU"/>
              </w:rPr>
              <w:lastRenderedPageBreak/>
              <w:t>ноутбуков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 xml:space="preserve">Рекомендуется использование характеристик на основе КТРУ </w:t>
            </w:r>
            <w:r w:rsidRPr="008163B1">
              <w:rPr>
                <w:rFonts w:ascii="Times New Roman" w:eastAsia="Times New Roman" w:hAnsi="Times New Roman" w:cs="Times New Roman"/>
                <w:sz w:val="24"/>
                <w:szCs w:val="24"/>
                <w:lang w:eastAsia="ru-RU"/>
              </w:rPr>
              <w:lastRenderedPageBreak/>
              <w:t>для кодов ОКПД</w:t>
            </w:r>
            <w:proofErr w:type="gramStart"/>
            <w:r w:rsidRPr="008163B1">
              <w:rPr>
                <w:rFonts w:ascii="Times New Roman" w:eastAsia="Times New Roman" w:hAnsi="Times New Roman" w:cs="Times New Roman"/>
                <w:sz w:val="24"/>
                <w:szCs w:val="24"/>
                <w:lang w:eastAsia="ru-RU"/>
              </w:rPr>
              <w:t>2</w:t>
            </w:r>
            <w:proofErr w:type="gramEnd"/>
            <w:r w:rsidRPr="008163B1">
              <w:rPr>
                <w:rFonts w:ascii="Times New Roman" w:eastAsia="Times New Roman" w:hAnsi="Times New Roman" w:cs="Times New Roman"/>
                <w:sz w:val="24"/>
                <w:szCs w:val="24"/>
                <w:lang w:eastAsia="ru-RU"/>
              </w:rPr>
              <w:t xml:space="preserve"> 26.20.15.170, 26.20.40.110.</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61" type="#_x0000_t75" alt="" style="width:9.75pt;height:9.75pt"/>
              </w:pict>
            </w:r>
            <w:r w:rsidRPr="008163B1">
              <w:rPr>
                <w:rFonts w:ascii="Times New Roman" w:eastAsia="Times New Roman" w:hAnsi="Times New Roman" w:cs="Times New Roman"/>
                <w:b/>
                <w:bCs/>
                <w:sz w:val="24"/>
                <w:szCs w:val="24"/>
                <w:lang w:eastAsia="ru-RU"/>
              </w:rPr>
              <w:t> 1 шт.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163B1" w:rsidRPr="008163B1" w:rsidRDefault="008163B1" w:rsidP="008163B1">
            <w:pPr>
              <w:spacing w:before="240" w:after="240" w:line="240" w:lineRule="auto"/>
              <w:jc w:val="center"/>
              <w:rPr>
                <w:rFonts w:ascii="Times New Roman" w:eastAsia="Times New Roman" w:hAnsi="Times New Roman" w:cs="Times New Roman"/>
                <w:b/>
                <w:bCs/>
                <w:sz w:val="24"/>
                <w:szCs w:val="24"/>
                <w:lang w:eastAsia="ru-RU"/>
              </w:rPr>
            </w:pPr>
            <w:r w:rsidRPr="008163B1">
              <w:rPr>
                <w:rFonts w:ascii="Times New Roman" w:eastAsia="Times New Roman" w:hAnsi="Times New Roman" w:cs="Times New Roman"/>
                <w:b/>
                <w:bCs/>
                <w:sz w:val="24"/>
                <w:szCs w:val="24"/>
                <w:lang w:eastAsia="ru-RU"/>
              </w:rPr>
              <w:pict>
                <v:shape id="_x0000_i1062" type="#_x0000_t75" alt="" style="width:9.75pt;height:9.75pt"/>
              </w:pict>
            </w:r>
            <w:r w:rsidRPr="008163B1">
              <w:rPr>
                <w:rFonts w:ascii="Times New Roman" w:eastAsia="Times New Roman" w:hAnsi="Times New Roman" w:cs="Times New Roman"/>
                <w:b/>
                <w:bCs/>
                <w:sz w:val="24"/>
                <w:szCs w:val="24"/>
                <w:lang w:eastAsia="ru-RU"/>
              </w:rPr>
              <w:t> 1 шт.</w:t>
            </w:r>
          </w:p>
        </w:tc>
      </w:tr>
    </w:tbl>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lastRenderedPageBreak/>
        <w:t>&lt;7</w:t>
      </w:r>
      <w:proofErr w:type="gramStart"/>
      <w:r w:rsidRPr="008163B1">
        <w:rPr>
          <w:rFonts w:ascii="Times New Roman" w:eastAsia="Times New Roman" w:hAnsi="Times New Roman" w:cs="Times New Roman"/>
          <w:sz w:val="24"/>
          <w:szCs w:val="24"/>
          <w:lang w:eastAsia="ru-RU"/>
        </w:rPr>
        <w:t>&gt; У</w:t>
      </w:r>
      <w:proofErr w:type="gramEnd"/>
      <w:r w:rsidRPr="008163B1">
        <w:rPr>
          <w:rFonts w:ascii="Times New Roman" w:eastAsia="Times New Roman" w:hAnsi="Times New Roman" w:cs="Times New Roman"/>
          <w:sz w:val="24"/>
          <w:szCs w:val="24"/>
          <w:lang w:eastAsia="ru-RU"/>
        </w:rPr>
        <w:t>станавливается в соответствии с фактической потребностью с учетом контингента образовательных организаций.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&lt;8</w:t>
      </w:r>
      <w:proofErr w:type="gramStart"/>
      <w:r w:rsidRPr="008163B1">
        <w:rPr>
          <w:rFonts w:ascii="Times New Roman" w:eastAsia="Times New Roman" w:hAnsi="Times New Roman" w:cs="Times New Roman"/>
          <w:sz w:val="24"/>
          <w:szCs w:val="24"/>
          <w:lang w:eastAsia="ru-RU"/>
        </w:rPr>
        <w:t>&gt; У</w:t>
      </w:r>
      <w:proofErr w:type="gramEnd"/>
      <w:r w:rsidRPr="008163B1">
        <w:rPr>
          <w:rFonts w:ascii="Times New Roman" w:eastAsia="Times New Roman" w:hAnsi="Times New Roman" w:cs="Times New Roman"/>
          <w:sz w:val="24"/>
          <w:szCs w:val="24"/>
          <w:lang w:eastAsia="ru-RU"/>
        </w:rPr>
        <w:t>станавливается в соответствии с фактической потребностью с учетом контингента образовательных организаций.</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&lt;9</w:t>
      </w:r>
      <w:proofErr w:type="gramStart"/>
      <w:r w:rsidRPr="008163B1">
        <w:rPr>
          <w:rFonts w:ascii="Times New Roman" w:eastAsia="Times New Roman" w:hAnsi="Times New Roman" w:cs="Times New Roman"/>
          <w:sz w:val="24"/>
          <w:szCs w:val="24"/>
          <w:lang w:eastAsia="ru-RU"/>
        </w:rPr>
        <w:t>&gt; Р</w:t>
      </w:r>
      <w:proofErr w:type="gramEnd"/>
      <w:r w:rsidRPr="008163B1">
        <w:rPr>
          <w:rFonts w:ascii="Times New Roman" w:eastAsia="Times New Roman" w:hAnsi="Times New Roman" w:cs="Times New Roman"/>
          <w:sz w:val="24"/>
          <w:szCs w:val="24"/>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&lt;10</w:t>
      </w:r>
      <w:proofErr w:type="gramStart"/>
      <w:r w:rsidRPr="008163B1">
        <w:rPr>
          <w:rFonts w:ascii="Times New Roman" w:eastAsia="Times New Roman" w:hAnsi="Times New Roman" w:cs="Times New Roman"/>
          <w:sz w:val="24"/>
          <w:szCs w:val="24"/>
          <w:lang w:eastAsia="ru-RU"/>
        </w:rPr>
        <w:t>&gt; Р</w:t>
      </w:r>
      <w:proofErr w:type="gramEnd"/>
      <w:r w:rsidRPr="008163B1">
        <w:rPr>
          <w:rFonts w:ascii="Times New Roman" w:eastAsia="Times New Roman" w:hAnsi="Times New Roman" w:cs="Times New Roman"/>
          <w:sz w:val="24"/>
          <w:szCs w:val="24"/>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&lt;11</w:t>
      </w:r>
      <w:proofErr w:type="gramStart"/>
      <w:r w:rsidRPr="008163B1">
        <w:rPr>
          <w:rFonts w:ascii="Times New Roman" w:eastAsia="Times New Roman" w:hAnsi="Times New Roman" w:cs="Times New Roman"/>
          <w:sz w:val="24"/>
          <w:szCs w:val="24"/>
          <w:lang w:eastAsia="ru-RU"/>
        </w:rPr>
        <w:t>&gt; Р</w:t>
      </w:r>
      <w:proofErr w:type="gramEnd"/>
      <w:r w:rsidRPr="008163B1">
        <w:rPr>
          <w:rFonts w:ascii="Times New Roman" w:eastAsia="Times New Roman" w:hAnsi="Times New Roman" w:cs="Times New Roman"/>
          <w:sz w:val="24"/>
          <w:szCs w:val="24"/>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8163B1" w:rsidRPr="008163B1" w:rsidRDefault="008163B1" w:rsidP="008163B1">
      <w:pPr>
        <w:spacing w:before="240" w:after="240" w:line="240" w:lineRule="auto"/>
        <w:jc w:val="both"/>
        <w:rPr>
          <w:rFonts w:ascii="Times New Roman" w:eastAsia="Times New Roman" w:hAnsi="Times New Roman" w:cs="Times New Roman"/>
          <w:sz w:val="24"/>
          <w:szCs w:val="24"/>
          <w:lang w:eastAsia="ru-RU"/>
        </w:rPr>
      </w:pPr>
      <w:r w:rsidRPr="008163B1">
        <w:rPr>
          <w:rFonts w:ascii="Times New Roman" w:eastAsia="Times New Roman" w:hAnsi="Times New Roman" w:cs="Times New Roman"/>
          <w:sz w:val="24"/>
          <w:szCs w:val="24"/>
          <w:lang w:eastAsia="ru-RU"/>
        </w:rPr>
        <w:t>&lt;12</w:t>
      </w:r>
      <w:proofErr w:type="gramStart"/>
      <w:r w:rsidRPr="008163B1">
        <w:rPr>
          <w:rFonts w:ascii="Times New Roman" w:eastAsia="Times New Roman" w:hAnsi="Times New Roman" w:cs="Times New Roman"/>
          <w:sz w:val="24"/>
          <w:szCs w:val="24"/>
          <w:lang w:eastAsia="ru-RU"/>
        </w:rPr>
        <w:t>&gt; Р</w:t>
      </w:r>
      <w:proofErr w:type="gramEnd"/>
      <w:r w:rsidRPr="008163B1">
        <w:rPr>
          <w:rFonts w:ascii="Times New Roman" w:eastAsia="Times New Roman" w:hAnsi="Times New Roman" w:cs="Times New Roman"/>
          <w:sz w:val="24"/>
          <w:szCs w:val="24"/>
          <w:lang w:eastAsia="ru-RU"/>
        </w:rPr>
        <w:t>екомендуется учитывать индивидуальные условия общеобразовательных организаций, в т.ч. 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3B2B6E" w:rsidRDefault="003B2B6E"/>
    <w:sectPr w:rsidR="003B2B6E" w:rsidSect="008163B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63B1"/>
    <w:rsid w:val="000E572D"/>
    <w:rsid w:val="003B2B6E"/>
    <w:rsid w:val="00816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6E"/>
  </w:style>
  <w:style w:type="paragraph" w:styleId="1">
    <w:name w:val="heading 1"/>
    <w:basedOn w:val="a"/>
    <w:link w:val="10"/>
    <w:uiPriority w:val="9"/>
    <w:qFormat/>
    <w:rsid w:val="00816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3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156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zakon.ru/dokumenty-ministerstv-i-vedomstv/rasporyazhenie-minprosvescheniya-rossii-ot-25.12.2019-n-r-145/" TargetMode="External"/><Relationship Id="rId13" Type="http://schemas.openxmlformats.org/officeDocument/2006/relationships/hyperlink" Target="https://fzakon.ru/postanovleniya-pravitelstva/postanovlenie-pravitelstva-rf-ot-16.09.2016-n-925/" TargetMode="External"/><Relationship Id="rId18" Type="http://schemas.openxmlformats.org/officeDocument/2006/relationships/hyperlink" Target="https://fzakon.ru/laws/federalnyy-zakon-ot-29.12.2012-n-273-f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zakon.ru/laws/federalnyy-zakon-ot-27.07.2006-n-152-fz/" TargetMode="External"/><Relationship Id="rId12" Type="http://schemas.openxmlformats.org/officeDocument/2006/relationships/hyperlink" Target="https://fzakon.ru/postanovleniya-pravitelstva/postanovlenie-pravitelstva-rf-ot-03.12.2020-n-2014/" TargetMode="External"/><Relationship Id="rId17" Type="http://schemas.openxmlformats.org/officeDocument/2006/relationships/hyperlink" Target="https://fzakon.ru/postanovleniya-pravitelstva/postanovlenie-pravitelstva-rf-ot-28.08.2021-n-1432/" TargetMode="External"/><Relationship Id="rId2" Type="http://schemas.openxmlformats.org/officeDocument/2006/relationships/settings" Target="settings.xml"/><Relationship Id="rId16" Type="http://schemas.openxmlformats.org/officeDocument/2006/relationships/hyperlink" Target="https://fzakon.ru/postanovleniya-pravitelstva/postanovlenie-pravitelstva-rf-ot-16.09.2016-n-9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zakon.ru/laws/federalnyy-zakon-ot-27.07.2006-n-149-fz/" TargetMode="External"/><Relationship Id="rId11" Type="http://schemas.openxmlformats.org/officeDocument/2006/relationships/hyperlink" Target="https://fzakon.ru/postanovleniya-pravitelstva/postanovlenie-pravitelstva-rf-ot-03.12.2020-n-2013/" TargetMode="External"/><Relationship Id="rId5" Type="http://schemas.openxmlformats.org/officeDocument/2006/relationships/hyperlink" Target="https://fzakon.ru/laws/federalnyy-zakon-ot-29.12.2012-n-273-fz/" TargetMode="External"/><Relationship Id="rId15" Type="http://schemas.openxmlformats.org/officeDocument/2006/relationships/hyperlink" Target="https://fzakon.ru/postanovleniya-pravitelstva/postanovlenie-pravitelstva-rf-ot-10.07.2019-n-878/" TargetMode="External"/><Relationship Id="rId10" Type="http://schemas.openxmlformats.org/officeDocument/2006/relationships/hyperlink" Target="https://fzakon.ru/laws/federalnyy-zakon-ot-18.07.2011-n-223-fz/" TargetMode="External"/><Relationship Id="rId19" Type="http://schemas.openxmlformats.org/officeDocument/2006/relationships/hyperlink" Target="https://fzakon.ru/laws/federalnyy-zakon-ot-29.12.2012-n-273-fz/" TargetMode="External"/><Relationship Id="rId4" Type="http://schemas.openxmlformats.org/officeDocument/2006/relationships/hyperlink" Target="https://fzakon.ru/laws/federalnyy-zakon-ot-29.12.2012-n-273-fz/" TargetMode="External"/><Relationship Id="rId9" Type="http://schemas.openxmlformats.org/officeDocument/2006/relationships/hyperlink" Target="https://fzakon.ru/laws/federalnyy-zakon-ot-05.04.2013-n-44-fz/" TargetMode="External"/><Relationship Id="rId14" Type="http://schemas.openxmlformats.org/officeDocument/2006/relationships/hyperlink" Target="https://fzakon.ru/postanovleniya-pravitelstva/postanovlenie-pravitelstva-rf-ot-16.11.2015-n-12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56</Pages>
  <Words>12223</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cp:revision>
  <dcterms:created xsi:type="dcterms:W3CDTF">2025-01-27T06:42:00Z</dcterms:created>
  <dcterms:modified xsi:type="dcterms:W3CDTF">2025-01-27T06:54:00Z</dcterms:modified>
</cp:coreProperties>
</file>